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1E0"/>
      </w:tblPr>
      <w:tblGrid>
        <w:gridCol w:w="8720"/>
      </w:tblGrid>
      <w:tr w:rsidR="00A82865" w:rsidRPr="00423BDB" w:rsidTr="008516F0">
        <w:trPr>
          <w:trHeight w:val="1065"/>
        </w:trPr>
        <w:tc>
          <w:tcPr>
            <w:tcW w:w="8978" w:type="dxa"/>
          </w:tcPr>
          <w:p w:rsidR="00A82865" w:rsidRPr="00A82865" w:rsidRDefault="00E452D6" w:rsidP="00424662">
            <w:pPr>
              <w:spacing w:line="360" w:lineRule="auto"/>
              <w:jc w:val="center"/>
              <w:rPr>
                <w:b/>
                <w:caps/>
                <w:sz w:val="28"/>
                <w:szCs w:val="28"/>
              </w:rPr>
            </w:pPr>
            <w:r>
              <w:rPr>
                <w:b/>
                <w:caps/>
                <w:sz w:val="28"/>
                <w:szCs w:val="28"/>
              </w:rPr>
              <w:t xml:space="preserve">Estudo </w:t>
            </w:r>
            <w:r w:rsidR="00EA5E0E">
              <w:rPr>
                <w:b/>
                <w:caps/>
                <w:sz w:val="28"/>
                <w:szCs w:val="28"/>
              </w:rPr>
              <w:t>florÍ</w:t>
            </w:r>
            <w:r w:rsidR="00A82865">
              <w:rPr>
                <w:b/>
                <w:caps/>
                <w:sz w:val="28"/>
                <w:szCs w:val="28"/>
              </w:rPr>
              <w:t xml:space="preserve">stico </w:t>
            </w:r>
            <w:r w:rsidR="00335E67">
              <w:rPr>
                <w:b/>
                <w:caps/>
                <w:sz w:val="28"/>
                <w:szCs w:val="28"/>
              </w:rPr>
              <w:t xml:space="preserve">E </w:t>
            </w:r>
            <w:r w:rsidR="00A82865">
              <w:rPr>
                <w:b/>
                <w:caps/>
                <w:sz w:val="28"/>
                <w:szCs w:val="28"/>
              </w:rPr>
              <w:t>fitosso</w:t>
            </w:r>
            <w:r w:rsidR="00EA5E0E">
              <w:rPr>
                <w:b/>
                <w:caps/>
                <w:sz w:val="28"/>
                <w:szCs w:val="28"/>
              </w:rPr>
              <w:t>ciolÓ</w:t>
            </w:r>
            <w:r w:rsidR="006B0BD1">
              <w:rPr>
                <w:b/>
                <w:caps/>
                <w:sz w:val="28"/>
                <w:szCs w:val="28"/>
              </w:rPr>
              <w:t xml:space="preserve">gico em uma área de campo nativo </w:t>
            </w:r>
            <w:r w:rsidR="00E17ADD">
              <w:rPr>
                <w:b/>
                <w:caps/>
                <w:sz w:val="28"/>
                <w:szCs w:val="28"/>
              </w:rPr>
              <w:t xml:space="preserve">após retirada de </w:t>
            </w:r>
            <w:r w:rsidR="001655BB">
              <w:rPr>
                <w:b/>
                <w:caps/>
                <w:sz w:val="28"/>
                <w:szCs w:val="28"/>
              </w:rPr>
              <w:t>uma floresta</w:t>
            </w:r>
            <w:r>
              <w:rPr>
                <w:b/>
                <w:caps/>
                <w:sz w:val="28"/>
                <w:szCs w:val="28"/>
              </w:rPr>
              <w:t xml:space="preserve"> de </w:t>
            </w:r>
            <w:r w:rsidR="00E17ADD">
              <w:rPr>
                <w:b/>
                <w:caps/>
                <w:sz w:val="28"/>
                <w:szCs w:val="28"/>
              </w:rPr>
              <w:t>eucaliptos</w:t>
            </w:r>
          </w:p>
          <w:p w:rsidR="00A82865" w:rsidRDefault="00A82865" w:rsidP="008516F0">
            <w:pPr>
              <w:jc w:val="center"/>
            </w:pPr>
          </w:p>
          <w:p w:rsidR="00A82865" w:rsidRDefault="00A82865" w:rsidP="008516F0">
            <w:pPr>
              <w:jc w:val="center"/>
            </w:pPr>
          </w:p>
          <w:p w:rsidR="00A82865" w:rsidRPr="00301D34" w:rsidRDefault="00A82865" w:rsidP="008516F0">
            <w:pPr>
              <w:jc w:val="center"/>
            </w:pPr>
            <w:r w:rsidRPr="00301D34">
              <w:t>LUCENA, Claiton Garcia¹</w:t>
            </w:r>
          </w:p>
          <w:p w:rsidR="00A82865" w:rsidRPr="00301D34" w:rsidRDefault="00A82865" w:rsidP="008516F0">
            <w:pPr>
              <w:jc w:val="center"/>
            </w:pPr>
            <w:r w:rsidRPr="00301D34">
              <w:t>lucenaclaiton@hotmail.com</w:t>
            </w:r>
          </w:p>
          <w:p w:rsidR="00A82865" w:rsidRPr="00301D34" w:rsidRDefault="00A82865" w:rsidP="008516F0">
            <w:pPr>
              <w:jc w:val="center"/>
            </w:pPr>
            <w:r w:rsidRPr="00301D34">
              <w:t>DE OLIVEIRA, Jocimeri Portes¹</w:t>
            </w:r>
          </w:p>
          <w:p w:rsidR="00A82865" w:rsidRPr="00301D34" w:rsidRDefault="00A82865" w:rsidP="008516F0">
            <w:pPr>
              <w:jc w:val="center"/>
            </w:pPr>
            <w:r w:rsidRPr="00301D34">
              <w:t>jocimeriportesdeoliveira@yahoo.com.br</w:t>
            </w:r>
          </w:p>
          <w:p w:rsidR="00A82865" w:rsidRPr="00301D34" w:rsidRDefault="00A82865" w:rsidP="008516F0">
            <w:pPr>
              <w:jc w:val="center"/>
            </w:pPr>
            <w:r w:rsidRPr="00301D34">
              <w:t>ZAGO, Millena¹</w:t>
            </w:r>
          </w:p>
          <w:p w:rsidR="00A82865" w:rsidRPr="00301D34" w:rsidRDefault="00A82865" w:rsidP="008516F0">
            <w:pPr>
              <w:jc w:val="center"/>
            </w:pPr>
            <w:r w:rsidRPr="00301D34">
              <w:t>Millenazago19@gmail.com</w:t>
            </w:r>
          </w:p>
          <w:p w:rsidR="00A82865" w:rsidRPr="00301D34" w:rsidRDefault="00A82865" w:rsidP="008516F0">
            <w:pPr>
              <w:jc w:val="center"/>
            </w:pPr>
            <w:r w:rsidRPr="00301D34">
              <w:t>DE OLIVEIRA, Sabrina Barcelos¹</w:t>
            </w:r>
          </w:p>
          <w:p w:rsidR="00A82865" w:rsidRPr="00301D34" w:rsidRDefault="00A82865" w:rsidP="008516F0">
            <w:pPr>
              <w:jc w:val="center"/>
            </w:pPr>
            <w:r w:rsidRPr="00301D34">
              <w:t>sabrinabarcelos2009@hotmail.com</w:t>
            </w:r>
          </w:p>
          <w:p w:rsidR="00A82865" w:rsidRPr="00301D34" w:rsidRDefault="00A82865" w:rsidP="008516F0">
            <w:pPr>
              <w:jc w:val="center"/>
            </w:pPr>
            <w:r w:rsidRPr="00301D34">
              <w:t>ACUÑA, Yesty Mathias Suarez¹</w:t>
            </w:r>
          </w:p>
          <w:p w:rsidR="00A82865" w:rsidRPr="00301D34" w:rsidRDefault="00A82865" w:rsidP="008516F0">
            <w:pPr>
              <w:jc w:val="center"/>
            </w:pPr>
            <w:r w:rsidRPr="00301D34">
              <w:t>yesty.suarez@hotmail.com</w:t>
            </w:r>
          </w:p>
          <w:p w:rsidR="00A82865" w:rsidRPr="00301D34" w:rsidRDefault="00A82865" w:rsidP="008516F0">
            <w:pPr>
              <w:jc w:val="center"/>
            </w:pPr>
            <w:r w:rsidRPr="00301D34">
              <w:t>TATSCH, Zaira Veronica Velloso²</w:t>
            </w:r>
          </w:p>
          <w:p w:rsidR="007504EC" w:rsidRPr="00301D34" w:rsidRDefault="007504EC" w:rsidP="008516F0">
            <w:pPr>
              <w:jc w:val="center"/>
            </w:pPr>
            <w:r w:rsidRPr="00301D34">
              <w:t>zairaveronica@outlook.com</w:t>
            </w:r>
          </w:p>
          <w:p w:rsidR="007504EC" w:rsidRPr="00301D34" w:rsidRDefault="00A82865" w:rsidP="008516F0">
            <w:pPr>
              <w:jc w:val="center"/>
            </w:pPr>
            <w:r w:rsidRPr="00301D34">
              <w:t>MUNHOZ, Carolina Goulart²</w:t>
            </w:r>
          </w:p>
          <w:p w:rsidR="007504EC" w:rsidRPr="00301D34" w:rsidRDefault="007504EC" w:rsidP="007504EC">
            <w:pPr>
              <w:jc w:val="center"/>
            </w:pPr>
            <w:r w:rsidRPr="00301D34">
              <w:t>carolinagoulartmunhos@gmail.com</w:t>
            </w:r>
          </w:p>
          <w:p w:rsidR="007504EC" w:rsidRPr="00301D34" w:rsidRDefault="007504EC" w:rsidP="008516F0">
            <w:pPr>
              <w:jc w:val="center"/>
            </w:pPr>
            <w:r w:rsidRPr="00301D34">
              <w:t>ÁVILA, Mariana²</w:t>
            </w:r>
          </w:p>
          <w:p w:rsidR="00301D34" w:rsidRPr="00301D34" w:rsidRDefault="00301D34" w:rsidP="008516F0">
            <w:pPr>
              <w:jc w:val="center"/>
            </w:pPr>
            <w:r w:rsidRPr="00301D34">
              <w:t>marianaravila@gmail.com</w:t>
            </w:r>
          </w:p>
          <w:p w:rsidR="007504EC" w:rsidRPr="00301D34" w:rsidRDefault="007504EC" w:rsidP="008516F0">
            <w:pPr>
              <w:jc w:val="center"/>
            </w:pPr>
            <w:r w:rsidRPr="00301D34">
              <w:t>CASSAL, Vivian²</w:t>
            </w:r>
          </w:p>
          <w:p w:rsidR="00301D34" w:rsidRPr="00301D34" w:rsidRDefault="00301D34" w:rsidP="008516F0">
            <w:pPr>
              <w:jc w:val="center"/>
            </w:pPr>
            <w:r w:rsidRPr="00301D34">
              <w:t>vicassal@ibest.com.br</w:t>
            </w:r>
          </w:p>
          <w:p w:rsidR="00301D34" w:rsidRPr="00301D34" w:rsidRDefault="007504EC" w:rsidP="008516F0">
            <w:pPr>
              <w:jc w:val="center"/>
            </w:pPr>
            <w:r w:rsidRPr="00301D34">
              <w:t>TRENTIN, Gustavo²</w:t>
            </w:r>
          </w:p>
          <w:p w:rsidR="007504EC" w:rsidRPr="00301D34" w:rsidRDefault="00301D34" w:rsidP="008516F0">
            <w:pPr>
              <w:jc w:val="center"/>
            </w:pPr>
            <w:r w:rsidRPr="00301D34">
              <w:rPr>
                <w:color w:val="000000"/>
                <w:shd w:val="clear" w:color="auto" w:fill="FFFFFF"/>
              </w:rPr>
              <w:t>gustavotrentinideau@gmail.com</w:t>
            </w:r>
            <w:r w:rsidR="00A82865" w:rsidRPr="00301D34">
              <w:br/>
            </w:r>
            <w:r w:rsidR="00ED6FCD" w:rsidRPr="00301D34">
              <w:t>VOLK, Leandro²</w:t>
            </w:r>
          </w:p>
          <w:p w:rsidR="00301D34" w:rsidRPr="00301D34" w:rsidRDefault="00301D34" w:rsidP="008516F0">
            <w:pPr>
              <w:jc w:val="center"/>
            </w:pPr>
            <w:r w:rsidRPr="00301D34">
              <w:t>leandro.volk@cppsul.embrapa.br</w:t>
            </w:r>
          </w:p>
          <w:p w:rsidR="00A82865" w:rsidRPr="00696769" w:rsidRDefault="00A82865" w:rsidP="008516F0">
            <w:pPr>
              <w:jc w:val="center"/>
              <w:rPr>
                <w:i/>
              </w:rPr>
            </w:pPr>
          </w:p>
        </w:tc>
      </w:tr>
    </w:tbl>
    <w:p w:rsidR="00A82865" w:rsidRPr="00696769" w:rsidRDefault="00A82865" w:rsidP="00A82865">
      <w:pPr>
        <w:tabs>
          <w:tab w:val="left" w:pos="3900"/>
        </w:tabs>
        <w:jc w:val="center"/>
        <w:rPr>
          <w:sz w:val="20"/>
          <w:szCs w:val="20"/>
        </w:rPr>
      </w:pPr>
      <w:r w:rsidRPr="00696769">
        <w:rPr>
          <w:sz w:val="20"/>
          <w:szCs w:val="20"/>
        </w:rPr>
        <w:t xml:space="preserve">¹ Discentes do Curso </w:t>
      </w:r>
      <w:r>
        <w:rPr>
          <w:sz w:val="20"/>
          <w:szCs w:val="20"/>
        </w:rPr>
        <w:t>Agronomia</w:t>
      </w:r>
      <w:r w:rsidRPr="00696769">
        <w:rPr>
          <w:sz w:val="20"/>
          <w:szCs w:val="20"/>
        </w:rPr>
        <w:t xml:space="preserve"> Nível </w:t>
      </w:r>
      <w:r>
        <w:rPr>
          <w:sz w:val="20"/>
          <w:szCs w:val="20"/>
        </w:rPr>
        <w:t>III 2017/1</w:t>
      </w:r>
      <w:r w:rsidRPr="00696769">
        <w:rPr>
          <w:sz w:val="20"/>
          <w:szCs w:val="20"/>
        </w:rPr>
        <w:t>- Faculdade IDEAU</w:t>
      </w:r>
      <w:r>
        <w:rPr>
          <w:sz w:val="20"/>
          <w:szCs w:val="20"/>
        </w:rPr>
        <w:t xml:space="preserve"> – Bagé</w:t>
      </w:r>
      <w:r w:rsidRPr="00696769">
        <w:rPr>
          <w:sz w:val="20"/>
          <w:szCs w:val="20"/>
        </w:rPr>
        <w:t>/RS.</w:t>
      </w:r>
    </w:p>
    <w:p w:rsidR="00A82865" w:rsidRDefault="00A82865" w:rsidP="00A82865">
      <w:pPr>
        <w:tabs>
          <w:tab w:val="left" w:pos="567"/>
          <w:tab w:val="left" w:pos="3900"/>
        </w:tabs>
        <w:jc w:val="center"/>
        <w:rPr>
          <w:sz w:val="20"/>
          <w:szCs w:val="20"/>
        </w:rPr>
      </w:pPr>
      <w:r w:rsidRPr="00696769">
        <w:rPr>
          <w:sz w:val="20"/>
          <w:szCs w:val="20"/>
        </w:rPr>
        <w:t>² D</w:t>
      </w:r>
      <w:r>
        <w:rPr>
          <w:sz w:val="20"/>
          <w:szCs w:val="20"/>
        </w:rPr>
        <w:t>ocentes do Curso Agronomia</w:t>
      </w:r>
      <w:r w:rsidRPr="00696769">
        <w:rPr>
          <w:sz w:val="20"/>
          <w:szCs w:val="20"/>
        </w:rPr>
        <w:t>,</w:t>
      </w:r>
      <w:r>
        <w:rPr>
          <w:sz w:val="20"/>
          <w:szCs w:val="20"/>
        </w:rPr>
        <w:t xml:space="preserve"> Nível III2017/1 </w:t>
      </w:r>
      <w:r w:rsidRPr="00696769">
        <w:rPr>
          <w:sz w:val="20"/>
          <w:szCs w:val="20"/>
        </w:rPr>
        <w:t xml:space="preserve">- </w:t>
      </w:r>
      <w:r>
        <w:rPr>
          <w:sz w:val="20"/>
          <w:szCs w:val="20"/>
        </w:rPr>
        <w:t>Faculdade IDEAU – Bagé</w:t>
      </w:r>
      <w:r w:rsidRPr="00696769">
        <w:rPr>
          <w:sz w:val="20"/>
          <w:szCs w:val="20"/>
        </w:rPr>
        <w:t>/RS.</w:t>
      </w:r>
    </w:p>
    <w:p w:rsidR="00590317" w:rsidRDefault="00590317" w:rsidP="00A82865">
      <w:pPr>
        <w:tabs>
          <w:tab w:val="left" w:pos="567"/>
          <w:tab w:val="left" w:pos="3900"/>
        </w:tabs>
        <w:jc w:val="center"/>
        <w:rPr>
          <w:sz w:val="20"/>
          <w:szCs w:val="20"/>
        </w:rPr>
      </w:pPr>
    </w:p>
    <w:p w:rsidR="00C2261A" w:rsidRPr="00057E38" w:rsidRDefault="00C2261A" w:rsidP="00057E38">
      <w:pPr>
        <w:tabs>
          <w:tab w:val="left" w:pos="567"/>
          <w:tab w:val="left" w:pos="3900"/>
        </w:tabs>
        <w:rPr>
          <w:b/>
          <w:sz w:val="20"/>
          <w:szCs w:val="20"/>
        </w:rPr>
      </w:pPr>
    </w:p>
    <w:p w:rsidR="00FF3BB8" w:rsidRDefault="00590317" w:rsidP="008304AB">
      <w:pPr>
        <w:jc w:val="both"/>
        <w:rPr>
          <w:color w:val="000000"/>
          <w:sz w:val="20"/>
          <w:szCs w:val="20"/>
        </w:rPr>
      </w:pPr>
      <w:r w:rsidRPr="00057E38">
        <w:rPr>
          <w:b/>
          <w:sz w:val="20"/>
          <w:szCs w:val="20"/>
        </w:rPr>
        <w:t>RESUMO:</w:t>
      </w:r>
      <w:r w:rsidR="008304AB">
        <w:rPr>
          <w:b/>
          <w:sz w:val="20"/>
          <w:szCs w:val="20"/>
        </w:rPr>
        <w:t xml:space="preserve"> </w:t>
      </w:r>
      <w:r w:rsidR="0038303E" w:rsidRPr="00334EB7">
        <w:rPr>
          <w:sz w:val="20"/>
          <w:szCs w:val="20"/>
        </w:rPr>
        <w:t>As pastagens naturais são a vegetação predominante do Rio Grande do Sul, sendo determinantes na economia, cultura e modo de vida do povo gaúcho, e o conhecimento dessa vegetação é fundamental para construirmos estratégias de uso durável desses recursos naturais. Neste contexto</w:t>
      </w:r>
      <w:r w:rsidR="006B1309">
        <w:rPr>
          <w:sz w:val="20"/>
          <w:szCs w:val="20"/>
        </w:rPr>
        <w:t>,</w:t>
      </w:r>
      <w:r w:rsidR="0038303E" w:rsidRPr="00334EB7">
        <w:rPr>
          <w:sz w:val="20"/>
          <w:szCs w:val="20"/>
        </w:rPr>
        <w:t xml:space="preserve"> o </w:t>
      </w:r>
      <w:r w:rsidR="00E542EE" w:rsidRPr="00334EB7">
        <w:rPr>
          <w:sz w:val="20"/>
          <w:szCs w:val="20"/>
        </w:rPr>
        <w:t>presente trabalho</w:t>
      </w:r>
      <w:r w:rsidR="006B1309">
        <w:rPr>
          <w:sz w:val="20"/>
          <w:szCs w:val="20"/>
        </w:rPr>
        <w:t>,</w:t>
      </w:r>
      <w:r w:rsidR="00E542EE" w:rsidRPr="00334EB7">
        <w:rPr>
          <w:sz w:val="20"/>
          <w:szCs w:val="20"/>
        </w:rPr>
        <w:t xml:space="preserve"> tem por objetivo identificar as espécies vegetais existentes em uma área de pastagem nativa após a retirada de</w:t>
      </w:r>
      <w:r w:rsidR="006B1309">
        <w:rPr>
          <w:sz w:val="20"/>
          <w:szCs w:val="20"/>
        </w:rPr>
        <w:t xml:space="preserve"> uma floresta de </w:t>
      </w:r>
      <w:r w:rsidR="00E542EE" w:rsidRPr="00334EB7">
        <w:rPr>
          <w:sz w:val="20"/>
          <w:szCs w:val="20"/>
        </w:rPr>
        <w:t>eucalipto, através da c</w:t>
      </w:r>
      <w:r w:rsidR="00057E38" w:rsidRPr="00334EB7">
        <w:rPr>
          <w:sz w:val="20"/>
          <w:szCs w:val="20"/>
        </w:rPr>
        <w:t xml:space="preserve">omposição florística e aspectos </w:t>
      </w:r>
      <w:r w:rsidR="00E542EE" w:rsidRPr="00334EB7">
        <w:rPr>
          <w:sz w:val="20"/>
          <w:szCs w:val="20"/>
        </w:rPr>
        <w:t>fitossociológicos.</w:t>
      </w:r>
      <w:r w:rsidR="00057E38" w:rsidRPr="00334EB7">
        <w:rPr>
          <w:color w:val="000000"/>
          <w:sz w:val="20"/>
          <w:szCs w:val="20"/>
        </w:rPr>
        <w:t>A área em que foi realizado o experimento possui 25 hectares localizada no município de Bagé/RS, pertencente a faculdade IDEAU campus Bagé. O período experimental foi de 18 de março á 02 de junho de 2017.</w:t>
      </w:r>
      <w:r w:rsidR="00057E38" w:rsidRPr="00334EB7">
        <w:rPr>
          <w:sz w:val="20"/>
          <w:szCs w:val="20"/>
        </w:rPr>
        <w:t xml:space="preserve"> O relevo da região varia entre plano a suave ondulado.</w:t>
      </w:r>
      <w:r w:rsidR="00334EB7" w:rsidRPr="00334EB7">
        <w:rPr>
          <w:sz w:val="20"/>
          <w:szCs w:val="20"/>
        </w:rPr>
        <w:t xml:space="preserve"> No levantamento florístico, da área total, foram descritas 34 espécies, distribuídas em 27 gêneros e 11 famílias</w:t>
      </w:r>
      <w:r w:rsidR="00334EB7">
        <w:rPr>
          <w:sz w:val="20"/>
          <w:szCs w:val="20"/>
        </w:rPr>
        <w:t>.</w:t>
      </w:r>
      <w:r w:rsidR="00FF3BB8" w:rsidRPr="00FF3BB8">
        <w:rPr>
          <w:i/>
          <w:iCs/>
        </w:rPr>
        <w:t xml:space="preserve"> </w:t>
      </w:r>
      <w:r w:rsidR="00FF3BB8" w:rsidRPr="00FF3BB8">
        <w:rPr>
          <w:i/>
          <w:color w:val="000000"/>
          <w:sz w:val="20"/>
          <w:szCs w:val="20"/>
        </w:rPr>
        <w:t>Axonopus affinis</w:t>
      </w:r>
      <w:r w:rsidR="00FF3BB8" w:rsidRPr="00FF3BB8">
        <w:rPr>
          <w:color w:val="000000"/>
          <w:sz w:val="20"/>
          <w:szCs w:val="20"/>
        </w:rPr>
        <w:t xml:space="preserve"> e </w:t>
      </w:r>
      <w:r w:rsidR="00FF3BB8" w:rsidRPr="00FF3BB8">
        <w:rPr>
          <w:i/>
          <w:color w:val="000000"/>
          <w:sz w:val="20"/>
          <w:szCs w:val="20"/>
        </w:rPr>
        <w:t>Paspalum notatum</w:t>
      </w:r>
      <w:r w:rsidR="00FF3BB8" w:rsidRPr="00FF3BB8">
        <w:rPr>
          <w:color w:val="000000"/>
          <w:sz w:val="20"/>
          <w:szCs w:val="20"/>
        </w:rPr>
        <w:t xml:space="preserve"> foram às espécies que apresentaram maior freqüência absoluta, A família poaceae seguida da família cyperaceae foram as famílias que apresentaram o maior numero de espécie nesse levantamento.</w:t>
      </w:r>
      <w:r w:rsidR="008304AB">
        <w:rPr>
          <w:color w:val="000000"/>
          <w:sz w:val="20"/>
          <w:szCs w:val="20"/>
        </w:rPr>
        <w:br/>
      </w:r>
    </w:p>
    <w:p w:rsidR="00FF3BB8" w:rsidRPr="00590317" w:rsidRDefault="00FF3BB8" w:rsidP="00FF3BB8">
      <w:pPr>
        <w:tabs>
          <w:tab w:val="left" w:pos="567"/>
          <w:tab w:val="left" w:pos="3900"/>
        </w:tabs>
        <w:jc w:val="both"/>
        <w:rPr>
          <w:b/>
          <w:sz w:val="20"/>
          <w:szCs w:val="20"/>
        </w:rPr>
      </w:pPr>
      <w:r>
        <w:rPr>
          <w:b/>
          <w:sz w:val="20"/>
          <w:szCs w:val="20"/>
        </w:rPr>
        <w:t xml:space="preserve">Palavras chaves: </w:t>
      </w:r>
      <w:r w:rsidR="008304AB" w:rsidRPr="008304AB">
        <w:rPr>
          <w:sz w:val="20"/>
          <w:szCs w:val="20"/>
        </w:rPr>
        <w:t>Gramineas; Pastagens naturais; Vegetação.</w:t>
      </w:r>
    </w:p>
    <w:p w:rsidR="00FF3BB8" w:rsidRDefault="00FF3BB8" w:rsidP="00FF3BB8">
      <w:pPr>
        <w:ind w:firstLine="709"/>
        <w:jc w:val="both"/>
        <w:rPr>
          <w:color w:val="000000"/>
        </w:rPr>
      </w:pPr>
    </w:p>
    <w:p w:rsidR="00590317" w:rsidRPr="00334EB7" w:rsidRDefault="00590317" w:rsidP="00334EB7">
      <w:pPr>
        <w:jc w:val="both"/>
        <w:rPr>
          <w:color w:val="000000"/>
          <w:sz w:val="20"/>
          <w:szCs w:val="20"/>
        </w:rPr>
      </w:pPr>
    </w:p>
    <w:p w:rsidR="00590317" w:rsidRDefault="00590317" w:rsidP="00057E38">
      <w:pPr>
        <w:tabs>
          <w:tab w:val="left" w:pos="567"/>
          <w:tab w:val="left" w:pos="3900"/>
        </w:tabs>
        <w:jc w:val="both"/>
        <w:rPr>
          <w:b/>
          <w:sz w:val="20"/>
          <w:szCs w:val="20"/>
        </w:rPr>
      </w:pPr>
    </w:p>
    <w:p w:rsidR="00277284" w:rsidRDefault="00590317" w:rsidP="008304AB">
      <w:pPr>
        <w:tabs>
          <w:tab w:val="left" w:pos="567"/>
          <w:tab w:val="left" w:pos="3900"/>
        </w:tabs>
        <w:jc w:val="both"/>
        <w:rPr>
          <w:sz w:val="20"/>
          <w:szCs w:val="20"/>
        </w:rPr>
      </w:pPr>
      <w:r>
        <w:rPr>
          <w:b/>
          <w:sz w:val="20"/>
          <w:szCs w:val="20"/>
        </w:rPr>
        <w:t>RESUMÉM:</w:t>
      </w:r>
      <w:r w:rsidR="00841763">
        <w:rPr>
          <w:b/>
          <w:sz w:val="20"/>
          <w:szCs w:val="20"/>
        </w:rPr>
        <w:t xml:space="preserve"> </w:t>
      </w:r>
      <w:r w:rsidR="00277284">
        <w:rPr>
          <w:sz w:val="20"/>
          <w:szCs w:val="20"/>
        </w:rPr>
        <w:t>L</w:t>
      </w:r>
      <w:r w:rsidR="00841763" w:rsidRPr="00277284">
        <w:rPr>
          <w:sz w:val="20"/>
          <w:szCs w:val="20"/>
        </w:rPr>
        <w:t>as praderas</w:t>
      </w:r>
      <w:r w:rsidR="008304AB" w:rsidRPr="00277284">
        <w:rPr>
          <w:sz w:val="20"/>
          <w:szCs w:val="20"/>
        </w:rPr>
        <w:t xml:space="preserve"> naturales son</w:t>
      </w:r>
      <w:r w:rsidR="00841763" w:rsidRPr="00277284">
        <w:rPr>
          <w:sz w:val="20"/>
          <w:szCs w:val="20"/>
        </w:rPr>
        <w:t xml:space="preserve"> la vegetacion predominante de Rio G</w:t>
      </w:r>
      <w:r w:rsidR="008304AB" w:rsidRPr="00277284">
        <w:rPr>
          <w:sz w:val="20"/>
          <w:szCs w:val="20"/>
        </w:rPr>
        <w:t xml:space="preserve">rande Del </w:t>
      </w:r>
      <w:r w:rsidR="00841763" w:rsidRPr="00277284">
        <w:rPr>
          <w:sz w:val="20"/>
          <w:szCs w:val="20"/>
        </w:rPr>
        <w:t>S</w:t>
      </w:r>
      <w:r w:rsidR="008304AB" w:rsidRPr="00277284">
        <w:rPr>
          <w:sz w:val="20"/>
          <w:szCs w:val="20"/>
        </w:rPr>
        <w:t xml:space="preserve">ur , siendo determinantes  </w:t>
      </w:r>
      <w:r w:rsidR="00841763" w:rsidRPr="00277284">
        <w:rPr>
          <w:sz w:val="20"/>
          <w:szCs w:val="20"/>
        </w:rPr>
        <w:t>en</w:t>
      </w:r>
      <w:r w:rsidR="008304AB" w:rsidRPr="00277284">
        <w:rPr>
          <w:sz w:val="20"/>
          <w:szCs w:val="20"/>
        </w:rPr>
        <w:t xml:space="preserve"> la eco</w:t>
      </w:r>
      <w:r w:rsidR="00841763" w:rsidRPr="00277284">
        <w:rPr>
          <w:sz w:val="20"/>
          <w:szCs w:val="20"/>
        </w:rPr>
        <w:t xml:space="preserve">nomia , cultura  e modo de vida de la </w:t>
      </w:r>
      <w:r w:rsidR="008304AB" w:rsidRPr="00277284">
        <w:rPr>
          <w:sz w:val="20"/>
          <w:szCs w:val="20"/>
        </w:rPr>
        <w:t>poblacion gaucha , y el conocimiento de esas vegetaciones es fundamental para con</w:t>
      </w:r>
      <w:r w:rsidR="00841763" w:rsidRPr="00277284">
        <w:rPr>
          <w:sz w:val="20"/>
          <w:szCs w:val="20"/>
        </w:rPr>
        <w:t>s</w:t>
      </w:r>
      <w:r w:rsidR="008304AB" w:rsidRPr="00277284">
        <w:rPr>
          <w:sz w:val="20"/>
          <w:szCs w:val="20"/>
        </w:rPr>
        <w:t>truir estratégias de uso durade</w:t>
      </w:r>
      <w:r w:rsidR="00841763" w:rsidRPr="00277284">
        <w:rPr>
          <w:sz w:val="20"/>
          <w:szCs w:val="20"/>
        </w:rPr>
        <w:t>ro de esos recursos naturales . En</w:t>
      </w:r>
      <w:r w:rsidR="008304AB" w:rsidRPr="00277284">
        <w:rPr>
          <w:sz w:val="20"/>
          <w:szCs w:val="20"/>
        </w:rPr>
        <w:t xml:space="preserve"> este  contexto el presente trabajo  , tiene como objetivo identificar las especies vegetales existentes </w:t>
      </w:r>
      <w:r w:rsidR="00841763" w:rsidRPr="00277284">
        <w:rPr>
          <w:sz w:val="20"/>
          <w:szCs w:val="20"/>
        </w:rPr>
        <w:t>en</w:t>
      </w:r>
      <w:r w:rsidR="008304AB" w:rsidRPr="00277284">
        <w:rPr>
          <w:sz w:val="20"/>
          <w:szCs w:val="20"/>
        </w:rPr>
        <w:t xml:space="preserve"> </w:t>
      </w:r>
      <w:r w:rsidR="00277284" w:rsidRPr="00277284">
        <w:rPr>
          <w:sz w:val="20"/>
          <w:szCs w:val="20"/>
        </w:rPr>
        <w:t>un</w:t>
      </w:r>
      <w:r w:rsidR="008304AB" w:rsidRPr="00277284">
        <w:rPr>
          <w:sz w:val="20"/>
          <w:szCs w:val="20"/>
        </w:rPr>
        <w:t xml:space="preserve">a área </w:t>
      </w:r>
      <w:r w:rsidR="00277284" w:rsidRPr="00277284">
        <w:rPr>
          <w:sz w:val="20"/>
          <w:szCs w:val="20"/>
        </w:rPr>
        <w:t>de praderas nativas</w:t>
      </w:r>
      <w:r w:rsidR="008304AB" w:rsidRPr="00277284">
        <w:rPr>
          <w:sz w:val="20"/>
          <w:szCs w:val="20"/>
        </w:rPr>
        <w:t xml:space="preserve">  despues la retirada de uma fl</w:t>
      </w:r>
      <w:r w:rsidR="00277284" w:rsidRPr="00277284">
        <w:rPr>
          <w:sz w:val="20"/>
          <w:szCs w:val="20"/>
        </w:rPr>
        <w:t>o</w:t>
      </w:r>
      <w:r w:rsidR="008304AB" w:rsidRPr="00277284">
        <w:rPr>
          <w:sz w:val="20"/>
          <w:szCs w:val="20"/>
        </w:rPr>
        <w:t xml:space="preserve">resta de eucalipto,através </w:t>
      </w:r>
      <w:r w:rsidR="00277284" w:rsidRPr="00277284">
        <w:rPr>
          <w:sz w:val="20"/>
          <w:szCs w:val="20"/>
        </w:rPr>
        <w:t xml:space="preserve">de la composicion floristica y </w:t>
      </w:r>
      <w:r w:rsidR="008304AB" w:rsidRPr="00277284">
        <w:rPr>
          <w:sz w:val="20"/>
          <w:szCs w:val="20"/>
        </w:rPr>
        <w:t>aspectos fitos</w:t>
      </w:r>
      <w:r w:rsidR="00277284" w:rsidRPr="00277284">
        <w:rPr>
          <w:sz w:val="20"/>
          <w:szCs w:val="20"/>
        </w:rPr>
        <w:t>s</w:t>
      </w:r>
      <w:r w:rsidR="008304AB" w:rsidRPr="00277284">
        <w:rPr>
          <w:sz w:val="20"/>
          <w:szCs w:val="20"/>
        </w:rPr>
        <w:t xml:space="preserve">ociologico . El área </w:t>
      </w:r>
      <w:r w:rsidR="00277284" w:rsidRPr="00277284">
        <w:rPr>
          <w:sz w:val="20"/>
          <w:szCs w:val="20"/>
        </w:rPr>
        <w:t>en</w:t>
      </w:r>
      <w:r w:rsidR="008304AB" w:rsidRPr="00277284">
        <w:rPr>
          <w:sz w:val="20"/>
          <w:szCs w:val="20"/>
        </w:rPr>
        <w:t xml:space="preserve"> que fue realizado el experimento tiene 25 hectareas localizadas em el município de Bagé </w:t>
      </w:r>
      <w:r w:rsidR="00841763" w:rsidRPr="00277284">
        <w:rPr>
          <w:sz w:val="20"/>
          <w:szCs w:val="20"/>
        </w:rPr>
        <w:t>/RS,</w:t>
      </w:r>
      <w:r w:rsidR="00277284" w:rsidRPr="00277284">
        <w:rPr>
          <w:sz w:val="20"/>
          <w:szCs w:val="20"/>
        </w:rPr>
        <w:t xml:space="preserve"> </w:t>
      </w:r>
      <w:r w:rsidR="00841763" w:rsidRPr="00277284">
        <w:rPr>
          <w:sz w:val="20"/>
          <w:szCs w:val="20"/>
        </w:rPr>
        <w:t>pertenece a</w:t>
      </w:r>
      <w:r w:rsidR="00277284" w:rsidRPr="00277284">
        <w:rPr>
          <w:sz w:val="20"/>
          <w:szCs w:val="20"/>
        </w:rPr>
        <w:t xml:space="preserve"> la Facultad IDEAU  campus Bagé,</w:t>
      </w:r>
      <w:r w:rsidR="00841763" w:rsidRPr="00277284">
        <w:rPr>
          <w:sz w:val="20"/>
          <w:szCs w:val="20"/>
        </w:rPr>
        <w:t>el período experimental  fue</w:t>
      </w:r>
      <w:r w:rsidR="00277284" w:rsidRPr="00277284">
        <w:rPr>
          <w:sz w:val="20"/>
          <w:szCs w:val="20"/>
        </w:rPr>
        <w:t xml:space="preserve"> realizado </w:t>
      </w:r>
      <w:r w:rsidR="00841763" w:rsidRPr="00277284">
        <w:rPr>
          <w:sz w:val="20"/>
          <w:szCs w:val="20"/>
        </w:rPr>
        <w:t xml:space="preserve"> </w:t>
      </w:r>
      <w:r w:rsidR="00277284" w:rsidRPr="00277284">
        <w:rPr>
          <w:sz w:val="20"/>
          <w:szCs w:val="20"/>
        </w:rPr>
        <w:t>del  18 de M</w:t>
      </w:r>
      <w:r w:rsidR="00841763" w:rsidRPr="00277284">
        <w:rPr>
          <w:sz w:val="20"/>
          <w:szCs w:val="20"/>
        </w:rPr>
        <w:t>arzo a el 02 de junio de 2017 .el relieve de la region  varia entre</w:t>
      </w:r>
      <w:r w:rsidR="00277284" w:rsidRPr="00277284">
        <w:rPr>
          <w:sz w:val="20"/>
          <w:szCs w:val="20"/>
        </w:rPr>
        <w:t xml:space="preserve"> </w:t>
      </w:r>
      <w:r w:rsidR="00841763" w:rsidRPr="00277284">
        <w:rPr>
          <w:sz w:val="20"/>
          <w:szCs w:val="20"/>
        </w:rPr>
        <w:t xml:space="preserve">plano suave ondulado .En el levantamiento floristico ,del área total , fueron identificadas 34 especies , distribuídas </w:t>
      </w:r>
      <w:r w:rsidR="00277284" w:rsidRPr="00277284">
        <w:rPr>
          <w:sz w:val="20"/>
          <w:szCs w:val="20"/>
        </w:rPr>
        <w:t>en</w:t>
      </w:r>
      <w:r w:rsidR="00841763" w:rsidRPr="00277284">
        <w:rPr>
          <w:sz w:val="20"/>
          <w:szCs w:val="20"/>
        </w:rPr>
        <w:t xml:space="preserve"> 27 generos y 11 famlias .axonopus affiniss y paspalum notatum fueron las especies que se presentaron com mayor frecuencias absuluta , la família  paoceae seguida de la familia cyperacea fueron las familias que presentaron mayor numero de especies </w:t>
      </w:r>
      <w:r w:rsidR="00277284" w:rsidRPr="00277284">
        <w:rPr>
          <w:sz w:val="20"/>
          <w:szCs w:val="20"/>
        </w:rPr>
        <w:t>en</w:t>
      </w:r>
      <w:r w:rsidR="00841763" w:rsidRPr="00277284">
        <w:rPr>
          <w:sz w:val="20"/>
          <w:szCs w:val="20"/>
        </w:rPr>
        <w:t xml:space="preserve"> este levantamiento</w:t>
      </w:r>
    </w:p>
    <w:p w:rsidR="00277284" w:rsidRDefault="00277284" w:rsidP="008304AB">
      <w:pPr>
        <w:tabs>
          <w:tab w:val="left" w:pos="567"/>
          <w:tab w:val="left" w:pos="3900"/>
        </w:tabs>
        <w:jc w:val="both"/>
        <w:rPr>
          <w:sz w:val="20"/>
          <w:szCs w:val="20"/>
        </w:rPr>
      </w:pPr>
    </w:p>
    <w:p w:rsidR="00590317" w:rsidRPr="00277284" w:rsidRDefault="00277284" w:rsidP="008304AB">
      <w:pPr>
        <w:tabs>
          <w:tab w:val="left" w:pos="567"/>
          <w:tab w:val="left" w:pos="3900"/>
        </w:tabs>
        <w:jc w:val="both"/>
        <w:rPr>
          <w:b/>
          <w:sz w:val="20"/>
          <w:szCs w:val="20"/>
        </w:rPr>
      </w:pPr>
      <w:r w:rsidRPr="00277284">
        <w:rPr>
          <w:b/>
          <w:sz w:val="20"/>
          <w:szCs w:val="20"/>
        </w:rPr>
        <w:t>Palabras claves</w:t>
      </w:r>
      <w:r>
        <w:rPr>
          <w:b/>
          <w:sz w:val="20"/>
          <w:szCs w:val="20"/>
        </w:rPr>
        <w:t xml:space="preserve">: </w:t>
      </w:r>
      <w:r w:rsidRPr="00277284">
        <w:rPr>
          <w:sz w:val="20"/>
          <w:szCs w:val="20"/>
        </w:rPr>
        <w:t>Gramineas; Praderas natureles; Vegetacion.</w:t>
      </w:r>
    </w:p>
    <w:p w:rsidR="00A82865" w:rsidRPr="00423BDB" w:rsidRDefault="00A82865" w:rsidP="00A82865">
      <w:pPr>
        <w:pStyle w:val="NormalWeb"/>
        <w:spacing w:before="0" w:beforeAutospacing="0" w:after="0" w:afterAutospacing="0"/>
        <w:jc w:val="both"/>
        <w:rPr>
          <w:rFonts w:ascii="Times New Roman" w:hAnsi="Times New Roman"/>
          <w:color w:val="auto"/>
          <w:sz w:val="24"/>
          <w:szCs w:val="24"/>
        </w:rPr>
      </w:pPr>
    </w:p>
    <w:p w:rsidR="00A82865" w:rsidRDefault="00A82865" w:rsidP="00A82865">
      <w:pPr>
        <w:spacing w:line="360" w:lineRule="auto"/>
        <w:contextualSpacing/>
        <w:jc w:val="both"/>
      </w:pPr>
    </w:p>
    <w:p w:rsidR="00AE6E47" w:rsidRDefault="00AE6E47" w:rsidP="00A82865">
      <w:pPr>
        <w:spacing w:line="360" w:lineRule="auto"/>
        <w:contextualSpacing/>
        <w:jc w:val="both"/>
      </w:pPr>
    </w:p>
    <w:p w:rsidR="00A82865" w:rsidRDefault="00A82865" w:rsidP="00A82865">
      <w:pPr>
        <w:spacing w:line="360" w:lineRule="auto"/>
        <w:jc w:val="both"/>
        <w:rPr>
          <w:b/>
        </w:rPr>
      </w:pPr>
      <w:r w:rsidRPr="00B60015">
        <w:rPr>
          <w:b/>
        </w:rPr>
        <w:t>1 INTRODUÇÃO</w:t>
      </w:r>
    </w:p>
    <w:p w:rsidR="00335E67" w:rsidRDefault="00335E67" w:rsidP="00A82865">
      <w:pPr>
        <w:spacing w:line="360" w:lineRule="auto"/>
        <w:jc w:val="both"/>
        <w:rPr>
          <w:b/>
        </w:rPr>
      </w:pPr>
    </w:p>
    <w:p w:rsidR="00A82865" w:rsidRDefault="00CD645D" w:rsidP="00A95832">
      <w:pPr>
        <w:autoSpaceDE w:val="0"/>
        <w:autoSpaceDN w:val="0"/>
        <w:adjustRightInd w:val="0"/>
        <w:spacing w:line="360" w:lineRule="auto"/>
        <w:ind w:firstLine="709"/>
        <w:jc w:val="both"/>
        <w:rPr>
          <w:rFonts w:eastAsia="Verdana"/>
        </w:rPr>
      </w:pPr>
      <w:r>
        <w:rPr>
          <w:rFonts w:eastAsia="Verdana"/>
        </w:rPr>
        <w:t>Lindman (1974</w:t>
      </w:r>
      <w:r w:rsidR="00A82865" w:rsidRPr="00BE2CA1">
        <w:rPr>
          <w:rFonts w:eastAsia="Verdana"/>
        </w:rPr>
        <w:t xml:space="preserve">), botânico sueco que esteve </w:t>
      </w:r>
      <w:r w:rsidR="00A82865">
        <w:rPr>
          <w:rFonts w:eastAsia="Verdana"/>
        </w:rPr>
        <w:t>no estado do Rio Grande do Sul</w:t>
      </w:r>
      <w:r w:rsidR="00A82865" w:rsidRPr="00BE2CA1">
        <w:rPr>
          <w:rFonts w:eastAsia="Verdana"/>
        </w:rPr>
        <w:t xml:space="preserve"> entre 1892 e 1893, foi um dos</w:t>
      </w:r>
      <w:r w:rsidR="00E75818">
        <w:rPr>
          <w:rFonts w:eastAsia="Verdana"/>
        </w:rPr>
        <w:t xml:space="preserve"> </w:t>
      </w:r>
      <w:r w:rsidR="00A82865" w:rsidRPr="00BE2CA1">
        <w:rPr>
          <w:rFonts w:eastAsia="Verdana"/>
        </w:rPr>
        <w:t>primeiros autores a sugerir uma classificação sist</w:t>
      </w:r>
      <w:r w:rsidR="00A82865">
        <w:rPr>
          <w:rFonts w:eastAsia="Verdana"/>
        </w:rPr>
        <w:t>emática para os campos do nosso estado</w:t>
      </w:r>
      <w:r w:rsidR="00A82865" w:rsidRPr="00BE2CA1">
        <w:rPr>
          <w:rFonts w:eastAsia="Verdana"/>
        </w:rPr>
        <w:t xml:space="preserve">. </w:t>
      </w:r>
    </w:p>
    <w:p w:rsidR="00A82865" w:rsidRPr="00BE2CA1" w:rsidRDefault="00A82865" w:rsidP="00A95832">
      <w:pPr>
        <w:autoSpaceDE w:val="0"/>
        <w:autoSpaceDN w:val="0"/>
        <w:adjustRightInd w:val="0"/>
        <w:spacing w:line="360" w:lineRule="auto"/>
        <w:ind w:firstLine="709"/>
        <w:jc w:val="both"/>
        <w:rPr>
          <w:rFonts w:eastAsia="Verdana"/>
        </w:rPr>
      </w:pPr>
      <w:r w:rsidRPr="00BE2CA1">
        <w:rPr>
          <w:rFonts w:eastAsia="Verdana"/>
        </w:rPr>
        <w:t>Marchiori</w:t>
      </w:r>
      <w:r w:rsidR="00E75818">
        <w:rPr>
          <w:rFonts w:eastAsia="Verdana"/>
        </w:rPr>
        <w:t xml:space="preserve"> </w:t>
      </w:r>
      <w:r w:rsidR="00335E67">
        <w:rPr>
          <w:rFonts w:eastAsia="Verdana"/>
        </w:rPr>
        <w:t>(2004)</w:t>
      </w:r>
      <w:r w:rsidR="00424662">
        <w:rPr>
          <w:rFonts w:eastAsia="Verdana"/>
        </w:rPr>
        <w:t xml:space="preserve"> destacou</w:t>
      </w:r>
      <w:r w:rsidRPr="00BE2CA1">
        <w:rPr>
          <w:rFonts w:eastAsia="Verdana"/>
        </w:rPr>
        <w:t xml:space="preserve"> o pioneirismo de Lindman em tentar compreender a natureza contrastante da</w:t>
      </w:r>
      <w:r w:rsidR="00E75818">
        <w:rPr>
          <w:rFonts w:eastAsia="Verdana"/>
        </w:rPr>
        <w:t xml:space="preserve"> </w:t>
      </w:r>
      <w:r w:rsidRPr="00BE2CA1">
        <w:rPr>
          <w:rFonts w:eastAsia="Verdana"/>
        </w:rPr>
        <w:t>mata virgem brasileira com os pampas argentinos. Lindman foi o primeiro a sugerir a</w:t>
      </w:r>
      <w:r w:rsidR="00E75818">
        <w:rPr>
          <w:rFonts w:eastAsia="Verdana"/>
        </w:rPr>
        <w:t xml:space="preserve"> </w:t>
      </w:r>
      <w:r w:rsidRPr="00BE2CA1">
        <w:rPr>
          <w:rFonts w:eastAsia="Verdana"/>
        </w:rPr>
        <w:t>utilização da palavra “campos” na geografia botânica do Estado, termo indígena</w:t>
      </w:r>
      <w:r w:rsidR="00E75818">
        <w:rPr>
          <w:rFonts w:eastAsia="Verdana"/>
        </w:rPr>
        <w:t xml:space="preserve"> </w:t>
      </w:r>
      <w:r>
        <w:rPr>
          <w:rFonts w:eastAsia="Verdana"/>
        </w:rPr>
        <w:t>que é utilizado para classificar</w:t>
      </w:r>
      <w:r w:rsidRPr="00BE2CA1">
        <w:rPr>
          <w:rFonts w:eastAsia="Verdana"/>
        </w:rPr>
        <w:t xml:space="preserve"> áreas desprovidas de mata. Este naturalista salientou</w:t>
      </w:r>
      <w:r w:rsidR="00E75818">
        <w:rPr>
          <w:rFonts w:eastAsia="Verdana"/>
        </w:rPr>
        <w:t xml:space="preserve"> </w:t>
      </w:r>
      <w:r w:rsidRPr="00BE2CA1">
        <w:rPr>
          <w:rFonts w:eastAsia="Verdana"/>
        </w:rPr>
        <w:t>a diversidade destas formações e sugeriu uma caracterização dos campos através de uma</w:t>
      </w:r>
      <w:r w:rsidR="00533AD7">
        <w:rPr>
          <w:rFonts w:eastAsia="Verdana"/>
        </w:rPr>
        <w:t xml:space="preserve"> </w:t>
      </w:r>
      <w:r w:rsidRPr="00BE2CA1">
        <w:rPr>
          <w:rFonts w:eastAsia="Verdana"/>
        </w:rPr>
        <w:t>análise fisionômica, separando-os em campos subarbustivos ou sujos, campos paleáceos e</w:t>
      </w:r>
      <w:r w:rsidR="00E75818">
        <w:rPr>
          <w:rFonts w:eastAsia="Verdana"/>
        </w:rPr>
        <w:t xml:space="preserve"> </w:t>
      </w:r>
      <w:r w:rsidRPr="00BE2CA1">
        <w:rPr>
          <w:rFonts w:eastAsia="Verdana"/>
        </w:rPr>
        <w:t>g</w:t>
      </w:r>
      <w:r>
        <w:rPr>
          <w:rFonts w:eastAsia="Verdana"/>
        </w:rPr>
        <w:t>ramados ou potreiros, apresentando</w:t>
      </w:r>
      <w:r w:rsidRPr="00BE2CA1">
        <w:rPr>
          <w:rFonts w:eastAsia="Verdana"/>
        </w:rPr>
        <w:t xml:space="preserve"> ainda dados florísticos e ecológicos </w:t>
      </w:r>
      <w:r>
        <w:rPr>
          <w:rFonts w:eastAsia="Verdana"/>
        </w:rPr>
        <w:t>para cada região</w:t>
      </w:r>
      <w:r w:rsidRPr="00BE2CA1">
        <w:rPr>
          <w:rFonts w:eastAsia="Verdana"/>
        </w:rPr>
        <w:t>.</w:t>
      </w:r>
    </w:p>
    <w:p w:rsidR="00CA3A79" w:rsidRDefault="00A82865" w:rsidP="00A95832">
      <w:pPr>
        <w:spacing w:line="360" w:lineRule="auto"/>
        <w:ind w:firstLine="709"/>
        <w:jc w:val="both"/>
      </w:pPr>
      <w:r>
        <w:t>A principal característica do ecossistema Pampa é a riqueza e diversidade de plantas</w:t>
      </w:r>
      <w:r w:rsidR="00A95832">
        <w:t xml:space="preserve"> com característica herbáceas e/ou arbustivas</w:t>
      </w:r>
      <w:r>
        <w:t>, principalmente de gramíneas de valor forrageiro e também de leguminosas úteis ao pastoreio. Só no Rio Grande do Sul, Barreto &amp;</w:t>
      </w:r>
      <w:r w:rsidR="00533AD7">
        <w:t xml:space="preserve"> Kappel (1967</w:t>
      </w:r>
      <w:r>
        <w:t xml:space="preserve">) encontraram a presença de 97 gêneros e 826 espécies de gramíneas e 200 espécies de leguminosas. </w:t>
      </w:r>
    </w:p>
    <w:p w:rsidR="00A95832" w:rsidRDefault="00A82865" w:rsidP="00A95832">
      <w:pPr>
        <w:spacing w:line="360" w:lineRule="auto"/>
        <w:ind w:firstLine="709"/>
        <w:jc w:val="both"/>
      </w:pPr>
      <w:r>
        <w:lastRenderedPageBreak/>
        <w:t>No antigo município de Bagé, que corresponde atualmente aos municípios de Bagé, Candiota, Hulha Negra e Aceguá;</w:t>
      </w:r>
      <w:r w:rsidR="00E75818">
        <w:t xml:space="preserve"> </w:t>
      </w:r>
      <w:r w:rsidR="00CD645D">
        <w:t>Girardí-Deiro&amp; Gonçalves (1992</w:t>
      </w:r>
      <w:r>
        <w:t xml:space="preserve">) encontraram e relacionaram 342 espécies vegetais da flora campestre, 7 pertencentes a 51 famílias, sendo elas: </w:t>
      </w:r>
      <w:r w:rsidR="00FC43AA">
        <w:t>gramíneas</w:t>
      </w:r>
      <w:r>
        <w:t xml:space="preserve"> (117), compostas (53), leguminosas (26</w:t>
      </w:r>
      <w:r w:rsidR="00FC43AA">
        <w:t xml:space="preserve">), ciperáceas (20), </w:t>
      </w:r>
      <w:r w:rsidR="00057E38">
        <w:t>umbelíferas</w:t>
      </w:r>
      <w:r>
        <w:t>(11), rubiáceas (8), juncáceas (7) e oxalidáce</w:t>
      </w:r>
      <w:r w:rsidR="00A95832">
        <w:t>as</w:t>
      </w:r>
      <w:r>
        <w:t>(6).</w:t>
      </w:r>
    </w:p>
    <w:p w:rsidR="00A82865" w:rsidRDefault="00CA3A79" w:rsidP="00A95832">
      <w:pPr>
        <w:spacing w:line="360" w:lineRule="auto"/>
        <w:ind w:firstLine="709"/>
        <w:jc w:val="both"/>
      </w:pPr>
      <w:r>
        <w:t>Mesmo com toda essa diversidade botânica dos campos, e sabendo que estes são responsáveis por sustentar boa parte da pecuária do estado feita sob campo nativo, o governo em meados do ano de 2005, começa um movimento para grandes empresa de poderio econômico, instalar-se na metade sul do Rio Grande do Sul com o discurso de “desenvolvimento econômico” essas empresas trariam lavouras de árvores para se instalarem nos campos sul brasileiros, árvores do gênero eucalipto entre outros.</w:t>
      </w:r>
      <w:r w:rsidR="00A82865">
        <w:br/>
        <w:t xml:space="preserve">           Na nossa região a expressão deserto verde é utilizada pelos ambientalistas para designar a monocultura de árvores em grandes extensões de terra para a produção de celulose. As árvores mais utilizadas para este cultivo são, sobretudo o eu</w:t>
      </w:r>
      <w:r w:rsidR="00335E67">
        <w:t xml:space="preserve">calipto, pinus e acácia (MEIRELLES </w:t>
      </w:r>
      <w:r w:rsidR="00FC43AA">
        <w:t xml:space="preserve">e CALAZANS, 2006). </w:t>
      </w:r>
      <w:r w:rsidR="00A82865">
        <w:t>Com isso alguns problemas são gerados devido à exploração de eucalipto em grandes áreas, dentre as quais se destacam a seguir:</w:t>
      </w:r>
    </w:p>
    <w:p w:rsidR="00A82865" w:rsidRDefault="00A82865" w:rsidP="00A95832">
      <w:pPr>
        <w:spacing w:line="360" w:lineRule="auto"/>
        <w:ind w:firstLine="709"/>
        <w:jc w:val="both"/>
      </w:pPr>
      <w:r>
        <w:t>Desertificação do clima e de solo: as grandes florestas como as de eucalipto necessitam de uma enorme quantidade de água. Segundo a matéria Deserto</w:t>
      </w:r>
      <w:r w:rsidR="00A95832">
        <w:t xml:space="preserve"> Verde (ECOLNEWS, 2008), cada planta</w:t>
      </w:r>
      <w:r>
        <w:t xml:space="preserve"> de eucalipto necessita, para crescer, levando-se em conta o rendimento econômico, de aproximadamente 30 litros de água por dia, o que acaba gerando um grande déficit hídrico nas regiões onde são cultivados. </w:t>
      </w:r>
    </w:p>
    <w:p w:rsidR="00FC43AA" w:rsidRDefault="00A82865" w:rsidP="00A95832">
      <w:pPr>
        <w:spacing w:line="360" w:lineRule="auto"/>
        <w:ind w:firstLine="709"/>
        <w:jc w:val="both"/>
      </w:pPr>
      <w:r>
        <w:t xml:space="preserve">Ressecamento do solo e uma grande exposição à erosão: como o eucalipto está sendo plantado visando-se unicamente uma maior rentabilidade econômica possível, depois de </w:t>
      </w:r>
      <w:r w:rsidR="00FC43AA">
        <w:t>algum tempo</w:t>
      </w:r>
      <w:r>
        <w:t xml:space="preserve"> a plantação é cortada, deixando o solo exposto a erosão, causando enormes impactos ambientais negativos na região onde estava sendo cultivada a espécie.</w:t>
      </w:r>
    </w:p>
    <w:p w:rsidR="00FC43AA" w:rsidRDefault="00E17ADD" w:rsidP="00A95832">
      <w:pPr>
        <w:spacing w:line="360" w:lineRule="auto"/>
        <w:ind w:firstLine="709"/>
        <w:jc w:val="both"/>
      </w:pPr>
      <w:r>
        <w:t>Diminuição da biodiversidade: n</w:t>
      </w:r>
      <w:r w:rsidR="00A82865">
        <w:t xml:space="preserve">ão são cultivadas juntamente outras espécies de vegetais, o que diminui a diversidade vegetal onde </w:t>
      </w:r>
      <w:r w:rsidR="00FC43AA">
        <w:t>se encontra</w:t>
      </w:r>
      <w:r w:rsidR="00A82865">
        <w:t xml:space="preserve"> a floresta, já que a mesma também impede que gramíneas e pequenos arbustos cresçam e se desenvolvam. Outro problema é a falta da diversidade da fauna, já que os únicos animais que </w:t>
      </w:r>
      <w:r w:rsidR="00A82865">
        <w:lastRenderedPageBreak/>
        <w:t>conseguem sobreviver nesses tipos de florestas são formig</w:t>
      </w:r>
      <w:r w:rsidR="00B92376">
        <w:t>as e caturritas (aves que não são desejadas perto de</w:t>
      </w:r>
      <w:r w:rsidR="00A82865">
        <w:t xml:space="preserve"> lavouras</w:t>
      </w:r>
      <w:r w:rsidR="00B92376">
        <w:t>,</w:t>
      </w:r>
      <w:r w:rsidR="00A82865">
        <w:t xml:space="preserve"> que usam as árvores de eucalipto como abrigo, mas não se alimentam delas)</w:t>
      </w:r>
      <w:r w:rsidR="007504EC">
        <w:t xml:space="preserve"> (AGÊNCIA BRASIL DE</w:t>
      </w:r>
      <w:r w:rsidR="006B0BD1">
        <w:t xml:space="preserve"> FATO, 2008).</w:t>
      </w:r>
    </w:p>
    <w:p w:rsidR="00A82865" w:rsidRDefault="00A82865" w:rsidP="00A95832">
      <w:pPr>
        <w:spacing w:line="360" w:lineRule="auto"/>
        <w:ind w:firstLine="709"/>
        <w:jc w:val="both"/>
      </w:pPr>
      <w:r>
        <w:t xml:space="preserve">O presente trabalho tem por objetivo </w:t>
      </w:r>
      <w:r w:rsidR="00A95832">
        <w:t xml:space="preserve">identificar </w:t>
      </w:r>
      <w:r w:rsidRPr="00B9394E">
        <w:t xml:space="preserve">as espécies vegetais existentes em uma área </w:t>
      </w:r>
      <w:r>
        <w:t xml:space="preserve">de </w:t>
      </w:r>
      <w:r w:rsidRPr="00B9394E">
        <w:t>pastagem nativa</w:t>
      </w:r>
      <w:r w:rsidR="00E17ADD">
        <w:t xml:space="preserve"> após a retirada de </w:t>
      </w:r>
      <w:r w:rsidR="006B1309">
        <w:t xml:space="preserve">uma floresta de </w:t>
      </w:r>
      <w:r w:rsidR="00E17ADD">
        <w:t>eucalipto</w:t>
      </w:r>
      <w:r w:rsidRPr="00B9394E">
        <w:t xml:space="preserve">, </w:t>
      </w:r>
      <w:r w:rsidR="00A95832">
        <w:t xml:space="preserve">através da </w:t>
      </w:r>
      <w:r w:rsidRPr="00B9394E">
        <w:t>com</w:t>
      </w:r>
      <w:r w:rsidR="00FC43AA">
        <w:t xml:space="preserve">posição </w:t>
      </w:r>
      <w:r w:rsidR="00EA5E0E">
        <w:t>florística</w:t>
      </w:r>
      <w:r>
        <w:t xml:space="preserve"> e aspectos fi</w:t>
      </w:r>
      <w:r w:rsidRPr="00B9394E">
        <w:t>tos</w:t>
      </w:r>
      <w:r w:rsidR="00FC43AA">
        <w:t>socioló</w:t>
      </w:r>
      <w:r w:rsidRPr="00B9394E">
        <w:t>gicos.</w:t>
      </w:r>
    </w:p>
    <w:p w:rsidR="00590317" w:rsidRDefault="00590317" w:rsidP="00A95832">
      <w:pPr>
        <w:spacing w:line="360" w:lineRule="auto"/>
        <w:ind w:firstLine="709"/>
        <w:jc w:val="both"/>
      </w:pPr>
    </w:p>
    <w:p w:rsidR="00A82865" w:rsidRDefault="00590317" w:rsidP="00FC43AA">
      <w:pPr>
        <w:spacing w:line="360" w:lineRule="auto"/>
        <w:jc w:val="both"/>
        <w:rPr>
          <w:b/>
        </w:rPr>
      </w:pPr>
      <w:r w:rsidRPr="0039589E">
        <w:rPr>
          <w:b/>
        </w:rPr>
        <w:t>2 REFERENCIAL</w:t>
      </w:r>
      <w:r w:rsidR="00A82865">
        <w:rPr>
          <w:b/>
        </w:rPr>
        <w:t xml:space="preserve"> TEORICO</w:t>
      </w:r>
    </w:p>
    <w:p w:rsidR="00A82865" w:rsidRDefault="00A82865" w:rsidP="00FC43AA">
      <w:pPr>
        <w:spacing w:line="360" w:lineRule="auto"/>
        <w:jc w:val="both"/>
        <w:rPr>
          <w:b/>
        </w:rPr>
      </w:pPr>
    </w:p>
    <w:p w:rsidR="00A82865" w:rsidRPr="00FC43AA" w:rsidRDefault="00FC43AA" w:rsidP="00FC43AA">
      <w:pPr>
        <w:pStyle w:val="Ttulo3"/>
        <w:tabs>
          <w:tab w:val="left" w:pos="6658"/>
        </w:tabs>
        <w:spacing w:before="0" w:line="360" w:lineRule="auto"/>
        <w:rPr>
          <w:rFonts w:ascii="Times New Roman" w:hAnsi="Times New Roman"/>
          <w:color w:val="auto"/>
        </w:rPr>
      </w:pPr>
      <w:r w:rsidRPr="00FC43AA">
        <w:rPr>
          <w:rFonts w:ascii="Times New Roman" w:hAnsi="Times New Roman"/>
          <w:color w:val="auto"/>
        </w:rPr>
        <w:t xml:space="preserve">2.1 </w:t>
      </w:r>
      <w:r w:rsidR="00A82865" w:rsidRPr="00FC43AA">
        <w:rPr>
          <w:rFonts w:ascii="Times New Roman" w:hAnsi="Times New Roman"/>
          <w:color w:val="auto"/>
        </w:rPr>
        <w:t>Campos Sulinos, fisionomia e diversidade florística</w:t>
      </w:r>
      <w:r w:rsidR="00A82865" w:rsidRPr="00FC43AA">
        <w:rPr>
          <w:rFonts w:ascii="Times New Roman" w:hAnsi="Times New Roman"/>
          <w:color w:val="auto"/>
        </w:rPr>
        <w:tab/>
      </w:r>
    </w:p>
    <w:p w:rsidR="00A82865" w:rsidRDefault="00A82865" w:rsidP="00FC43AA">
      <w:pPr>
        <w:spacing w:line="360" w:lineRule="auto"/>
        <w:jc w:val="both"/>
        <w:rPr>
          <w:b/>
          <w:color w:val="000000"/>
          <w:sz w:val="28"/>
          <w:szCs w:val="28"/>
        </w:rPr>
      </w:pPr>
    </w:p>
    <w:p w:rsidR="008A7AB5" w:rsidRPr="008A7AB5" w:rsidRDefault="008A7AB5" w:rsidP="008A7AB5">
      <w:pPr>
        <w:spacing w:line="360" w:lineRule="auto"/>
        <w:ind w:firstLine="708"/>
        <w:jc w:val="both"/>
        <w:rPr>
          <w:color w:val="000000"/>
        </w:rPr>
      </w:pPr>
      <w:r w:rsidRPr="008A7AB5">
        <w:rPr>
          <w:color w:val="000000"/>
        </w:rPr>
        <w:t xml:space="preserve">Boldrini (2009) em levantamentos botânicos realizados em pastagens nativas do estado registrou 523 espécies de gramíneas e 250 espécies de leguminosas, a maioria delas perene e de crescimento estival, o que significa boa oferta de forragem na estação quente e reduzida oferta na estação fria.  </w:t>
      </w:r>
    </w:p>
    <w:p w:rsidR="008A7AB5" w:rsidRPr="008A7AB5" w:rsidRDefault="008A7AB5" w:rsidP="008A7AB5">
      <w:pPr>
        <w:spacing w:line="360" w:lineRule="auto"/>
        <w:ind w:firstLine="708"/>
        <w:jc w:val="both"/>
        <w:rPr>
          <w:color w:val="000000"/>
        </w:rPr>
      </w:pPr>
      <w:r w:rsidRPr="008A7AB5">
        <w:rPr>
          <w:color w:val="000000"/>
        </w:rPr>
        <w:t>A diversidade das pastagens naturais, além de ser um patrimônio genético, é importante para a produção animal, pois possibilita uma dieta variada aos ruminantes, o que confere características particulares ao produto animal nela obtido (NABINGER, 2006).</w:t>
      </w:r>
    </w:p>
    <w:p w:rsidR="00A82865" w:rsidRPr="00522F4E" w:rsidRDefault="00A82865" w:rsidP="00FC43AA">
      <w:pPr>
        <w:spacing w:line="360" w:lineRule="auto"/>
        <w:ind w:firstLine="709"/>
        <w:jc w:val="both"/>
      </w:pPr>
      <w:r w:rsidRPr="00522F4E">
        <w:t>Boldrini et al</w:t>
      </w:r>
      <w:r w:rsidR="00FC43AA">
        <w:t xml:space="preserve"> 2010 </w:t>
      </w:r>
      <w:r>
        <w:t xml:space="preserve">appud Goulart, </w:t>
      </w:r>
      <w:r w:rsidR="007504EC">
        <w:t xml:space="preserve">2014, </w:t>
      </w:r>
      <w:r w:rsidR="007504EC" w:rsidRPr="00522F4E">
        <w:t>no</w:t>
      </w:r>
      <w:r w:rsidRPr="00522F4E">
        <w:t xml:space="preserve"> livro </w:t>
      </w:r>
      <w:r w:rsidRPr="00522F4E">
        <w:rPr>
          <w:i/>
        </w:rPr>
        <w:t>“Campos Sulinos conservação e uso sustentável da biodiversidade”</w:t>
      </w:r>
      <w:r w:rsidRPr="00522F4E">
        <w:t>, classificou os campos sul Brasileiros representados pelo Bioma Pampa, em sete fisionomias as quais serão citadas brevemente na seqüência:</w:t>
      </w:r>
    </w:p>
    <w:p w:rsidR="00A82865" w:rsidRPr="00522F4E" w:rsidRDefault="00A82865" w:rsidP="00FC43AA">
      <w:pPr>
        <w:spacing w:line="360" w:lineRule="auto"/>
        <w:ind w:firstLine="709"/>
        <w:jc w:val="both"/>
      </w:pPr>
    </w:p>
    <w:p w:rsidR="00A82865" w:rsidRPr="00EA5E0E" w:rsidRDefault="007504EC" w:rsidP="00EA5E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color w:val="000000"/>
        </w:rPr>
      </w:pPr>
      <w:r>
        <w:rPr>
          <w:b/>
          <w:color w:val="000000"/>
        </w:rPr>
        <w:tab/>
      </w:r>
      <w:r w:rsidR="00A82865" w:rsidRPr="00EA5E0E">
        <w:rPr>
          <w:b/>
          <w:color w:val="000000"/>
        </w:rPr>
        <w:t>Campos de barba-de-bode</w:t>
      </w:r>
      <w:r w:rsidR="00A82865" w:rsidRPr="00EA5E0E">
        <w:rPr>
          <w:color w:val="000000"/>
        </w:rPr>
        <w:t>, região norte e noroeste do estado.</w:t>
      </w:r>
      <w:r w:rsidR="00A82865" w:rsidRPr="00522F4E">
        <w:rPr>
          <w:color w:val="000000"/>
          <w:lang w:eastAsia="en-US"/>
        </w:rPr>
        <w:t xml:space="preserve">A pequena área dos campos de barba-de-bode que ainda existe no noroeste do Estado, em vista da conversão da vegetação original em agricultura para obtenção de grãos, apresenta uma dupla estrutura. O estrato superior é caracterizado por </w:t>
      </w:r>
      <w:r w:rsidR="00A82865" w:rsidRPr="00522F4E">
        <w:rPr>
          <w:i/>
          <w:color w:val="000000"/>
          <w:lang w:eastAsia="en-US"/>
        </w:rPr>
        <w:t>Aristida</w:t>
      </w:r>
      <w:r w:rsidR="00E75818">
        <w:rPr>
          <w:i/>
          <w:color w:val="000000"/>
          <w:lang w:eastAsia="en-US"/>
        </w:rPr>
        <w:t xml:space="preserve"> </w:t>
      </w:r>
      <w:r w:rsidR="00A82865" w:rsidRPr="00522F4E">
        <w:rPr>
          <w:i/>
          <w:color w:val="000000"/>
          <w:lang w:eastAsia="en-US"/>
        </w:rPr>
        <w:t>jubata</w:t>
      </w:r>
      <w:r w:rsidR="00A82865" w:rsidRPr="00522F4E">
        <w:rPr>
          <w:color w:val="000000"/>
          <w:lang w:eastAsia="en-US"/>
        </w:rPr>
        <w:t xml:space="preserve"> e o inferior por gramíneas rizomatosas, destacando-se nas áreas mais secas sobre solos argilosos o capim-forquilha (</w:t>
      </w:r>
      <w:r w:rsidR="00A82865" w:rsidRPr="00522F4E">
        <w:rPr>
          <w:i/>
          <w:color w:val="000000"/>
          <w:lang w:eastAsia="en-US"/>
        </w:rPr>
        <w:t>Paspalum</w:t>
      </w:r>
      <w:r w:rsidR="00E75818">
        <w:rPr>
          <w:i/>
          <w:color w:val="000000"/>
          <w:lang w:eastAsia="en-US"/>
        </w:rPr>
        <w:t xml:space="preserve"> </w:t>
      </w:r>
      <w:r w:rsidR="00A82865" w:rsidRPr="00522F4E">
        <w:rPr>
          <w:i/>
          <w:color w:val="000000"/>
          <w:lang w:eastAsia="en-US"/>
        </w:rPr>
        <w:t>notatum</w:t>
      </w:r>
      <w:r w:rsidR="00A82865" w:rsidRPr="00522F4E">
        <w:rPr>
          <w:color w:val="000000"/>
          <w:lang w:eastAsia="en-US"/>
        </w:rPr>
        <w:t>) e a grama-missioneira (</w:t>
      </w:r>
      <w:r w:rsidR="00A82865" w:rsidRPr="00522F4E">
        <w:rPr>
          <w:i/>
          <w:color w:val="000000"/>
          <w:lang w:eastAsia="en-US"/>
        </w:rPr>
        <w:t>Axonopus</w:t>
      </w:r>
      <w:r w:rsidR="00E75818">
        <w:rPr>
          <w:i/>
          <w:color w:val="000000"/>
          <w:lang w:eastAsia="en-US"/>
        </w:rPr>
        <w:t xml:space="preserve"> </w:t>
      </w:r>
      <w:r w:rsidR="00A82865" w:rsidRPr="00522F4E">
        <w:rPr>
          <w:i/>
          <w:color w:val="000000"/>
          <w:lang w:eastAsia="en-US"/>
        </w:rPr>
        <w:t>jesuiticus</w:t>
      </w:r>
      <w:r w:rsidR="00A82865" w:rsidRPr="00522F4E">
        <w:rPr>
          <w:color w:val="000000"/>
          <w:lang w:eastAsia="en-US"/>
        </w:rPr>
        <w:t xml:space="preserve">) e em solos secos e arenosos, </w:t>
      </w:r>
      <w:r w:rsidR="00A82865" w:rsidRPr="00B92376">
        <w:rPr>
          <w:i/>
          <w:color w:val="000000"/>
          <w:lang w:eastAsia="en-US"/>
        </w:rPr>
        <w:t>P. nicorae</w:t>
      </w:r>
      <w:r w:rsidR="00A82865" w:rsidRPr="00522F4E">
        <w:rPr>
          <w:color w:val="000000"/>
          <w:lang w:eastAsia="en-US"/>
        </w:rPr>
        <w:t xml:space="preserve">. Nos locais úmidos, como nas bordas de banhados </w:t>
      </w:r>
      <w:r w:rsidR="00A82865" w:rsidRPr="00522F4E">
        <w:rPr>
          <w:color w:val="000000"/>
          <w:lang w:eastAsia="en-US"/>
        </w:rPr>
        <w:lastRenderedPageBreak/>
        <w:t>vegetam espécies estoloníferas como a grama-tapete (A</w:t>
      </w:r>
      <w:r w:rsidR="00E75818">
        <w:rPr>
          <w:color w:val="000000"/>
          <w:lang w:eastAsia="en-US"/>
        </w:rPr>
        <w:t>xonopus</w:t>
      </w:r>
      <w:r w:rsidR="00A82865" w:rsidRPr="00522F4E">
        <w:rPr>
          <w:color w:val="000000"/>
          <w:lang w:eastAsia="en-US"/>
        </w:rPr>
        <w:t xml:space="preserve"> affinis) e rizomatosas como </w:t>
      </w:r>
      <w:r w:rsidR="00A82865" w:rsidRPr="00522F4E">
        <w:rPr>
          <w:i/>
          <w:color w:val="000000"/>
          <w:lang w:eastAsia="en-US"/>
        </w:rPr>
        <w:t>P. pumilum.</w:t>
      </w:r>
    </w:p>
    <w:p w:rsidR="00A82865" w:rsidRPr="00522F4E" w:rsidRDefault="00A82865" w:rsidP="00A8286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709"/>
        <w:jc w:val="both"/>
        <w:rPr>
          <w:color w:val="000000"/>
          <w:lang w:eastAsia="en-US"/>
        </w:rPr>
      </w:pPr>
    </w:p>
    <w:p w:rsidR="00A82865" w:rsidRPr="00522F4E" w:rsidRDefault="007504EC" w:rsidP="00EA5E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color w:val="000000"/>
        </w:rPr>
      </w:pPr>
      <w:r>
        <w:rPr>
          <w:b/>
          <w:color w:val="000000"/>
        </w:rPr>
        <w:tab/>
      </w:r>
      <w:r w:rsidR="00A82865" w:rsidRPr="00522F4E">
        <w:rPr>
          <w:b/>
          <w:color w:val="000000"/>
        </w:rPr>
        <w:t xml:space="preserve">Campos de solos rasos, </w:t>
      </w:r>
      <w:r w:rsidR="00A82865" w:rsidRPr="00522F4E">
        <w:rPr>
          <w:color w:val="000000"/>
        </w:rPr>
        <w:t>região sudoeste do estado (Campanha Sudoeste), fronteira com o Uruguai e Argentina, sobre Neossolos</w:t>
      </w:r>
      <w:r w:rsidR="00E75818">
        <w:rPr>
          <w:color w:val="000000"/>
        </w:rPr>
        <w:t xml:space="preserve"> </w:t>
      </w:r>
      <w:r w:rsidR="00A82865" w:rsidRPr="00522F4E">
        <w:rPr>
          <w:color w:val="000000"/>
        </w:rPr>
        <w:t xml:space="preserve">Litólicos. Esses solos são muito rasos, pedregosos e com baixa capacidade de armazenamento de água, condição agravada pelo frequente déficit pluviométrico e altas temperaturas no verão. Por essas razões, a vegetação é muito peculiar a essas condições. Vegetam gramíneas cespitosas de baixo porte como </w:t>
      </w:r>
      <w:r w:rsidR="00A82865" w:rsidRPr="00522F4E">
        <w:rPr>
          <w:i/>
          <w:iCs/>
          <w:color w:val="000000"/>
        </w:rPr>
        <w:t>Aristida</w:t>
      </w:r>
      <w:r w:rsidR="00E75818">
        <w:rPr>
          <w:i/>
          <w:iCs/>
          <w:color w:val="000000"/>
        </w:rPr>
        <w:t xml:space="preserve"> </w:t>
      </w:r>
      <w:r w:rsidR="00A82865" w:rsidRPr="00522F4E">
        <w:rPr>
          <w:i/>
          <w:iCs/>
          <w:color w:val="000000"/>
        </w:rPr>
        <w:t>murina</w:t>
      </w:r>
      <w:r w:rsidR="00A82865" w:rsidRPr="00522F4E">
        <w:rPr>
          <w:color w:val="000000"/>
        </w:rPr>
        <w:t xml:space="preserve">, </w:t>
      </w:r>
      <w:r w:rsidR="00A82865" w:rsidRPr="00522F4E">
        <w:rPr>
          <w:i/>
          <w:iCs/>
          <w:color w:val="000000"/>
        </w:rPr>
        <w:t>A. uruguayensis</w:t>
      </w:r>
      <w:r w:rsidR="00A82865" w:rsidRPr="00522F4E">
        <w:rPr>
          <w:color w:val="000000"/>
        </w:rPr>
        <w:t xml:space="preserve">, </w:t>
      </w:r>
      <w:r w:rsidR="00A82865" w:rsidRPr="00522F4E">
        <w:rPr>
          <w:i/>
          <w:iCs/>
          <w:color w:val="000000"/>
        </w:rPr>
        <w:t>Bouteloua</w:t>
      </w:r>
      <w:r w:rsidR="00E75818">
        <w:rPr>
          <w:i/>
          <w:iCs/>
          <w:color w:val="000000"/>
        </w:rPr>
        <w:t xml:space="preserve"> </w:t>
      </w:r>
      <w:r w:rsidR="00A82865" w:rsidRPr="00522F4E">
        <w:rPr>
          <w:i/>
          <w:iCs/>
          <w:color w:val="000000"/>
        </w:rPr>
        <w:t>megapotamica</w:t>
      </w:r>
      <w:r w:rsidR="00A82865" w:rsidRPr="00522F4E">
        <w:rPr>
          <w:color w:val="000000"/>
        </w:rPr>
        <w:t xml:space="preserve">, </w:t>
      </w:r>
      <w:r w:rsidR="00A82865" w:rsidRPr="00522F4E">
        <w:rPr>
          <w:i/>
          <w:iCs/>
          <w:color w:val="000000"/>
        </w:rPr>
        <w:t>Eustachys</w:t>
      </w:r>
      <w:r w:rsidR="00E75818">
        <w:rPr>
          <w:i/>
          <w:iCs/>
          <w:color w:val="000000"/>
        </w:rPr>
        <w:t xml:space="preserve"> </w:t>
      </w:r>
      <w:r w:rsidR="00A82865" w:rsidRPr="00522F4E">
        <w:rPr>
          <w:i/>
          <w:iCs/>
          <w:color w:val="000000"/>
        </w:rPr>
        <w:t>brevipila</w:t>
      </w:r>
      <w:r w:rsidR="00A82865" w:rsidRPr="00522F4E">
        <w:rPr>
          <w:color w:val="000000"/>
        </w:rPr>
        <w:t xml:space="preserve">, </w:t>
      </w:r>
      <w:r w:rsidR="00A82865" w:rsidRPr="00522F4E">
        <w:rPr>
          <w:i/>
          <w:iCs/>
          <w:color w:val="000000"/>
        </w:rPr>
        <w:t>Microchloa indica</w:t>
      </w:r>
      <w:r w:rsidR="00A82865" w:rsidRPr="00522F4E">
        <w:rPr>
          <w:color w:val="000000"/>
        </w:rPr>
        <w:t xml:space="preserve">, </w:t>
      </w:r>
      <w:r w:rsidR="00A82865" w:rsidRPr="00522F4E">
        <w:rPr>
          <w:i/>
          <w:iCs/>
          <w:color w:val="000000"/>
        </w:rPr>
        <w:t>P. indecorum</w:t>
      </w:r>
      <w:r w:rsidR="00A82865" w:rsidRPr="00522F4E">
        <w:rPr>
          <w:color w:val="000000"/>
        </w:rPr>
        <w:t xml:space="preserve">, </w:t>
      </w:r>
      <w:r w:rsidR="00A82865" w:rsidRPr="00522F4E">
        <w:rPr>
          <w:i/>
          <w:iCs/>
          <w:color w:val="000000"/>
        </w:rPr>
        <w:t>Tridenshackelii</w:t>
      </w:r>
      <w:r w:rsidR="00A82865" w:rsidRPr="00522F4E">
        <w:rPr>
          <w:color w:val="000000"/>
        </w:rPr>
        <w:t xml:space="preserve">e </w:t>
      </w:r>
      <w:r w:rsidR="00A82865" w:rsidRPr="00522F4E">
        <w:rPr>
          <w:i/>
          <w:iCs/>
          <w:color w:val="000000"/>
        </w:rPr>
        <w:t>Tripogonspicatus</w:t>
      </w:r>
      <w:r w:rsidR="00A82865" w:rsidRPr="00522F4E">
        <w:rPr>
          <w:color w:val="000000"/>
        </w:rPr>
        <w:t xml:space="preserve">. Em meio à alta porcentagem de solo descoberto, encontram-se compostas como </w:t>
      </w:r>
      <w:r w:rsidR="00A82865" w:rsidRPr="00522F4E">
        <w:rPr>
          <w:i/>
          <w:iCs/>
          <w:color w:val="000000"/>
        </w:rPr>
        <w:t>Berroa</w:t>
      </w:r>
      <w:r w:rsidR="00E75818">
        <w:rPr>
          <w:i/>
          <w:iCs/>
          <w:color w:val="000000"/>
        </w:rPr>
        <w:t xml:space="preserve"> </w:t>
      </w:r>
      <w:r w:rsidR="00A82865" w:rsidRPr="00522F4E">
        <w:rPr>
          <w:i/>
          <w:iCs/>
          <w:color w:val="000000"/>
        </w:rPr>
        <w:t>gnaphalioides</w:t>
      </w:r>
      <w:r w:rsidR="00A82865" w:rsidRPr="00522F4E">
        <w:rPr>
          <w:color w:val="000000"/>
        </w:rPr>
        <w:t xml:space="preserve">e </w:t>
      </w:r>
      <w:r w:rsidR="00A82865" w:rsidRPr="00522F4E">
        <w:rPr>
          <w:i/>
          <w:iCs/>
          <w:color w:val="000000"/>
        </w:rPr>
        <w:t>Sommerfeltia</w:t>
      </w:r>
      <w:r w:rsidR="00E75818">
        <w:rPr>
          <w:i/>
          <w:iCs/>
          <w:color w:val="000000"/>
        </w:rPr>
        <w:t xml:space="preserve"> </w:t>
      </w:r>
      <w:r w:rsidR="00A82865" w:rsidRPr="00522F4E">
        <w:rPr>
          <w:i/>
          <w:iCs/>
          <w:color w:val="000000"/>
        </w:rPr>
        <w:t>spinulosa</w:t>
      </w:r>
      <w:r w:rsidR="00A82865" w:rsidRPr="00522F4E">
        <w:rPr>
          <w:color w:val="000000"/>
        </w:rPr>
        <w:t xml:space="preserve">, e leguminosas como </w:t>
      </w:r>
      <w:r w:rsidR="00A82865" w:rsidRPr="00522F4E">
        <w:rPr>
          <w:i/>
          <w:iCs/>
          <w:color w:val="000000"/>
        </w:rPr>
        <w:t>Adesmia incana</w:t>
      </w:r>
      <w:r w:rsidR="00A82865" w:rsidRPr="00522F4E">
        <w:rPr>
          <w:color w:val="000000"/>
        </w:rPr>
        <w:t xml:space="preserve">, </w:t>
      </w:r>
      <w:r w:rsidR="00A82865" w:rsidRPr="00522F4E">
        <w:rPr>
          <w:i/>
          <w:iCs/>
          <w:color w:val="000000"/>
        </w:rPr>
        <w:t>Indigofera</w:t>
      </w:r>
      <w:r w:rsidR="00E75818">
        <w:rPr>
          <w:i/>
          <w:iCs/>
          <w:color w:val="000000"/>
        </w:rPr>
        <w:t xml:space="preserve"> </w:t>
      </w:r>
      <w:r w:rsidR="00A82865" w:rsidRPr="00522F4E">
        <w:rPr>
          <w:i/>
          <w:iCs/>
          <w:color w:val="000000"/>
        </w:rPr>
        <w:t>asperifolia, Mimosa</w:t>
      </w:r>
      <w:r w:rsidR="00E75818">
        <w:rPr>
          <w:i/>
          <w:iCs/>
          <w:color w:val="000000"/>
        </w:rPr>
        <w:t xml:space="preserve"> </w:t>
      </w:r>
      <w:r w:rsidR="00A82865" w:rsidRPr="00522F4E">
        <w:rPr>
          <w:i/>
          <w:iCs/>
          <w:color w:val="000000"/>
        </w:rPr>
        <w:t>amphigena</w:t>
      </w:r>
      <w:r w:rsidR="00A82865" w:rsidRPr="00522F4E">
        <w:rPr>
          <w:color w:val="000000"/>
        </w:rPr>
        <w:t xml:space="preserve">e </w:t>
      </w:r>
      <w:r w:rsidR="00A82865" w:rsidRPr="00522F4E">
        <w:rPr>
          <w:i/>
          <w:iCs/>
          <w:color w:val="000000"/>
        </w:rPr>
        <w:t>Rhynchosia</w:t>
      </w:r>
      <w:r w:rsidR="00E75818">
        <w:rPr>
          <w:i/>
          <w:iCs/>
          <w:color w:val="000000"/>
        </w:rPr>
        <w:t xml:space="preserve"> </w:t>
      </w:r>
      <w:r w:rsidR="00A82865" w:rsidRPr="00522F4E">
        <w:rPr>
          <w:i/>
          <w:iCs/>
          <w:color w:val="000000"/>
        </w:rPr>
        <w:t>diversifolia</w:t>
      </w:r>
      <w:r w:rsidR="00A82865" w:rsidRPr="00522F4E">
        <w:rPr>
          <w:color w:val="000000"/>
        </w:rPr>
        <w:t xml:space="preserve">. Em zonas onde os solos são um pouco mais profundos, a vegetação apresenta-se em um estrato contínuo de gramíneas rizomatosas e estoloníferas de boa qualidade como </w:t>
      </w:r>
      <w:r w:rsidR="00A82865" w:rsidRPr="00522F4E">
        <w:rPr>
          <w:i/>
          <w:iCs/>
          <w:color w:val="000000"/>
        </w:rPr>
        <w:t>P. notatum</w:t>
      </w:r>
      <w:r w:rsidR="00A82865" w:rsidRPr="00522F4E">
        <w:rPr>
          <w:color w:val="000000"/>
        </w:rPr>
        <w:t xml:space="preserve">e </w:t>
      </w:r>
      <w:r w:rsidR="00A82865" w:rsidRPr="00522F4E">
        <w:rPr>
          <w:i/>
          <w:iCs/>
          <w:color w:val="000000"/>
        </w:rPr>
        <w:t>A. affinis</w:t>
      </w:r>
      <w:r w:rsidR="00A82865" w:rsidRPr="00522F4E">
        <w:rPr>
          <w:color w:val="000000"/>
        </w:rPr>
        <w:t xml:space="preserve">, entremeados com leguminosas também estoloníferas como a estival </w:t>
      </w:r>
      <w:r w:rsidR="00A82865" w:rsidRPr="00522F4E">
        <w:rPr>
          <w:i/>
          <w:iCs/>
          <w:color w:val="000000"/>
        </w:rPr>
        <w:t>Arachis</w:t>
      </w:r>
      <w:r w:rsidR="00E75818">
        <w:rPr>
          <w:i/>
          <w:iCs/>
          <w:color w:val="000000"/>
        </w:rPr>
        <w:t xml:space="preserve"> </w:t>
      </w:r>
      <w:r w:rsidR="00A82865" w:rsidRPr="00522F4E">
        <w:rPr>
          <w:i/>
          <w:iCs/>
          <w:color w:val="000000"/>
        </w:rPr>
        <w:t>burkartii</w:t>
      </w:r>
      <w:r w:rsidR="00A82865" w:rsidRPr="00522F4E">
        <w:rPr>
          <w:color w:val="000000"/>
        </w:rPr>
        <w:t xml:space="preserve">(amendoim-nativo) e as hibernais </w:t>
      </w:r>
      <w:r w:rsidR="00A82865" w:rsidRPr="00522F4E">
        <w:rPr>
          <w:i/>
          <w:iCs/>
          <w:color w:val="000000"/>
        </w:rPr>
        <w:t>T. polymorphum</w:t>
      </w:r>
      <w:r w:rsidR="00A82865" w:rsidRPr="00522F4E">
        <w:rPr>
          <w:color w:val="000000"/>
        </w:rPr>
        <w:t xml:space="preserve">(trevo-do- campo) e </w:t>
      </w:r>
      <w:r w:rsidR="00A82865" w:rsidRPr="00522F4E">
        <w:rPr>
          <w:i/>
          <w:iCs/>
          <w:color w:val="000000"/>
        </w:rPr>
        <w:t xml:space="preserve">A. bicolor </w:t>
      </w:r>
      <w:r w:rsidR="00A82865" w:rsidRPr="00522F4E">
        <w:rPr>
          <w:color w:val="000000"/>
        </w:rPr>
        <w:t xml:space="preserve">(babosinha-do-campo). Nessas condições há baixa proporção de solo descoberto. O </w:t>
      </w:r>
      <w:r w:rsidR="00A82865" w:rsidRPr="00522F4E">
        <w:rPr>
          <w:i/>
          <w:iCs/>
          <w:color w:val="000000"/>
        </w:rPr>
        <w:t>Baccharis</w:t>
      </w:r>
      <w:r w:rsidR="00E75818">
        <w:rPr>
          <w:i/>
          <w:iCs/>
          <w:color w:val="000000"/>
        </w:rPr>
        <w:t xml:space="preserve"> </w:t>
      </w:r>
      <w:r w:rsidR="00A82865" w:rsidRPr="00522F4E">
        <w:rPr>
          <w:i/>
          <w:iCs/>
          <w:color w:val="000000"/>
        </w:rPr>
        <w:t>coridifolia</w:t>
      </w:r>
      <w:r w:rsidR="00A82865" w:rsidRPr="00522F4E">
        <w:rPr>
          <w:color w:val="000000"/>
        </w:rPr>
        <w:t>(mio-mio), espécie tóxica, forma predominantemente o estrato superior.</w:t>
      </w:r>
    </w:p>
    <w:p w:rsidR="00A82865" w:rsidRPr="00522F4E" w:rsidRDefault="00A82865" w:rsidP="00A8286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ind w:firstLine="709"/>
        <w:jc w:val="both"/>
        <w:rPr>
          <w:color w:val="000000"/>
        </w:rPr>
      </w:pPr>
    </w:p>
    <w:p w:rsidR="00A82865" w:rsidRPr="00522F4E" w:rsidRDefault="007504EC" w:rsidP="00EA5E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color w:val="000000"/>
        </w:rPr>
      </w:pPr>
      <w:r>
        <w:rPr>
          <w:b/>
          <w:color w:val="000000"/>
        </w:rPr>
        <w:tab/>
      </w:r>
      <w:r w:rsidR="00A82865" w:rsidRPr="00522F4E">
        <w:rPr>
          <w:b/>
          <w:color w:val="000000"/>
        </w:rPr>
        <w:t>Campos de solos profundos,</w:t>
      </w:r>
      <w:r w:rsidR="00A82865" w:rsidRPr="00522F4E">
        <w:rPr>
          <w:color w:val="000000"/>
        </w:rPr>
        <w:t xml:space="preserve"> situam-se a sudoeste do estado (região da Campanha Meridional) na fronteira com o Uruguai, sobre solos diversos, especialmente Chernossolos, Vertissolos e Planossolos. A quantidade de gramíneas, em relação a outras famílias é marcante, com predomínio de espécies estivais. No entanto, as hibernais (C3) estão mais bem representadas nesta região do que nas demais. Com exceção do </w:t>
      </w:r>
      <w:r w:rsidR="00A82865" w:rsidRPr="00522F4E">
        <w:rPr>
          <w:i/>
          <w:iCs/>
          <w:color w:val="000000"/>
        </w:rPr>
        <w:t>P. notatum</w:t>
      </w:r>
      <w:r w:rsidR="00A82865" w:rsidRPr="00522F4E">
        <w:rPr>
          <w:color w:val="000000"/>
        </w:rPr>
        <w:t>(grama-forquilha), as espécies cespitosas são as mais representativas, como:</w:t>
      </w:r>
      <w:r w:rsidR="00A82865" w:rsidRPr="00522F4E">
        <w:rPr>
          <w:i/>
          <w:iCs/>
          <w:color w:val="000000"/>
        </w:rPr>
        <w:t>A.lateralis</w:t>
      </w:r>
      <w:r w:rsidR="00A82865" w:rsidRPr="00522F4E">
        <w:rPr>
          <w:color w:val="000000"/>
        </w:rPr>
        <w:t xml:space="preserve">(capim-caninha), </w:t>
      </w:r>
      <w:r w:rsidR="00A82865" w:rsidRPr="00522F4E">
        <w:rPr>
          <w:i/>
          <w:iCs/>
          <w:color w:val="000000"/>
        </w:rPr>
        <w:t>Mnesithea</w:t>
      </w:r>
      <w:r w:rsidR="00E75818">
        <w:rPr>
          <w:i/>
          <w:iCs/>
          <w:color w:val="000000"/>
        </w:rPr>
        <w:t xml:space="preserve"> </w:t>
      </w:r>
      <w:r w:rsidR="00A82865" w:rsidRPr="00522F4E">
        <w:rPr>
          <w:i/>
          <w:iCs/>
          <w:color w:val="000000"/>
        </w:rPr>
        <w:t>selloana</w:t>
      </w:r>
      <w:r w:rsidR="00A82865" w:rsidRPr="00522F4E">
        <w:rPr>
          <w:color w:val="000000"/>
        </w:rPr>
        <w:t xml:space="preserve">(cola-de-lagarto) e </w:t>
      </w:r>
      <w:r w:rsidR="00A82865" w:rsidRPr="00522F4E">
        <w:rPr>
          <w:i/>
          <w:iCs/>
          <w:color w:val="000000"/>
        </w:rPr>
        <w:t>P. dilatatum</w:t>
      </w:r>
      <w:r w:rsidR="00A82865" w:rsidRPr="00522F4E">
        <w:rPr>
          <w:color w:val="000000"/>
        </w:rPr>
        <w:t xml:space="preserve">(capim-melador). Entre as hibernais, destacam-se </w:t>
      </w:r>
      <w:r w:rsidR="00A82865" w:rsidRPr="00522F4E">
        <w:rPr>
          <w:i/>
          <w:iCs/>
          <w:color w:val="000000"/>
        </w:rPr>
        <w:t>Stipasetigera</w:t>
      </w:r>
      <w:r w:rsidR="00A82865" w:rsidRPr="00522F4E">
        <w:rPr>
          <w:color w:val="000000"/>
        </w:rPr>
        <w:t xml:space="preserve">, </w:t>
      </w:r>
      <w:r w:rsidR="00A82865" w:rsidRPr="00522F4E">
        <w:rPr>
          <w:i/>
          <w:iCs/>
          <w:color w:val="000000"/>
        </w:rPr>
        <w:t>S. hyalina</w:t>
      </w:r>
      <w:r w:rsidR="00A82865" w:rsidRPr="00522F4E">
        <w:rPr>
          <w:color w:val="000000"/>
        </w:rPr>
        <w:t xml:space="preserve">, </w:t>
      </w:r>
      <w:r w:rsidR="00A82865" w:rsidRPr="00522F4E">
        <w:rPr>
          <w:i/>
          <w:iCs/>
          <w:color w:val="000000"/>
        </w:rPr>
        <w:t>S. papposa</w:t>
      </w:r>
      <w:r w:rsidR="00A82865" w:rsidRPr="00522F4E">
        <w:rPr>
          <w:color w:val="000000"/>
        </w:rPr>
        <w:t xml:space="preserve">(flechilhas) e </w:t>
      </w:r>
      <w:r w:rsidR="00A82865" w:rsidRPr="00522F4E">
        <w:rPr>
          <w:i/>
          <w:iCs/>
          <w:color w:val="000000"/>
        </w:rPr>
        <w:t>Piptochaetium</w:t>
      </w:r>
      <w:r w:rsidR="00E75818">
        <w:rPr>
          <w:i/>
          <w:iCs/>
          <w:color w:val="000000"/>
        </w:rPr>
        <w:t xml:space="preserve"> </w:t>
      </w:r>
      <w:r w:rsidR="00A82865" w:rsidRPr="00522F4E">
        <w:rPr>
          <w:i/>
          <w:iCs/>
          <w:color w:val="000000"/>
        </w:rPr>
        <w:t>stipoides</w:t>
      </w:r>
      <w:r w:rsidR="00A82865" w:rsidRPr="00522F4E">
        <w:rPr>
          <w:color w:val="000000"/>
        </w:rPr>
        <w:t xml:space="preserve">, </w:t>
      </w:r>
      <w:r w:rsidR="00A82865" w:rsidRPr="00522F4E">
        <w:rPr>
          <w:i/>
          <w:iCs/>
          <w:color w:val="000000"/>
        </w:rPr>
        <w:t>P. ruprechtia</w:t>
      </w:r>
      <w:r w:rsidR="00E75818">
        <w:rPr>
          <w:i/>
          <w:iCs/>
          <w:color w:val="000000"/>
        </w:rPr>
        <w:t xml:space="preserve"> </w:t>
      </w:r>
      <w:r w:rsidR="00A82865" w:rsidRPr="00522F4E">
        <w:rPr>
          <w:i/>
          <w:iCs/>
          <w:color w:val="000000"/>
        </w:rPr>
        <w:t>num</w:t>
      </w:r>
      <w:r w:rsidR="00A82865" w:rsidRPr="00522F4E">
        <w:rPr>
          <w:color w:val="000000"/>
        </w:rPr>
        <w:t xml:space="preserve">e </w:t>
      </w:r>
      <w:r w:rsidR="00A82865" w:rsidRPr="00522F4E">
        <w:rPr>
          <w:i/>
          <w:iCs/>
          <w:color w:val="000000"/>
        </w:rPr>
        <w:t>P. uruguense</w:t>
      </w:r>
      <w:r w:rsidR="00A82865" w:rsidRPr="00522F4E">
        <w:rPr>
          <w:color w:val="000000"/>
        </w:rPr>
        <w:t xml:space="preserve">(cabelos-de-porco). As leguminosas mais </w:t>
      </w:r>
      <w:r w:rsidR="00E75818" w:rsidRPr="00522F4E">
        <w:rPr>
          <w:color w:val="000000"/>
        </w:rPr>
        <w:t>freqüentes</w:t>
      </w:r>
      <w:r w:rsidR="00A82865" w:rsidRPr="00522F4E">
        <w:rPr>
          <w:color w:val="000000"/>
        </w:rPr>
        <w:t xml:space="preserve"> são </w:t>
      </w:r>
      <w:r w:rsidR="00A82865" w:rsidRPr="00522F4E">
        <w:rPr>
          <w:i/>
          <w:iCs/>
          <w:color w:val="000000"/>
        </w:rPr>
        <w:t>Trifolium</w:t>
      </w:r>
      <w:r w:rsidR="00393183">
        <w:rPr>
          <w:i/>
          <w:iCs/>
          <w:color w:val="000000"/>
        </w:rPr>
        <w:t xml:space="preserve"> </w:t>
      </w:r>
      <w:r w:rsidR="00A82865" w:rsidRPr="00522F4E">
        <w:rPr>
          <w:i/>
          <w:iCs/>
          <w:color w:val="000000"/>
        </w:rPr>
        <w:lastRenderedPageBreak/>
        <w:t>polymorphym</w:t>
      </w:r>
      <w:r w:rsidR="00A82865" w:rsidRPr="00522F4E">
        <w:rPr>
          <w:color w:val="000000"/>
        </w:rPr>
        <w:t xml:space="preserve">(trevo-do-campo) e </w:t>
      </w:r>
      <w:r w:rsidR="00A82865" w:rsidRPr="00522F4E">
        <w:rPr>
          <w:i/>
          <w:iCs/>
          <w:color w:val="000000"/>
        </w:rPr>
        <w:t>A. bicolor</w:t>
      </w:r>
      <w:r w:rsidR="00A82865" w:rsidRPr="00522F4E">
        <w:rPr>
          <w:color w:val="000000"/>
        </w:rPr>
        <w:t xml:space="preserve">, </w:t>
      </w:r>
      <w:r w:rsidR="00A82865" w:rsidRPr="00522F4E">
        <w:rPr>
          <w:i/>
          <w:iCs/>
          <w:color w:val="000000"/>
        </w:rPr>
        <w:t>A. securigerifolia</w:t>
      </w:r>
      <w:r w:rsidR="00A82865" w:rsidRPr="00522F4E">
        <w:rPr>
          <w:color w:val="000000"/>
        </w:rPr>
        <w:t xml:space="preserve">, </w:t>
      </w:r>
      <w:r w:rsidR="00A82865" w:rsidRPr="00522F4E">
        <w:rPr>
          <w:i/>
          <w:iCs/>
          <w:color w:val="000000"/>
        </w:rPr>
        <w:t>A. punctata</w:t>
      </w:r>
      <w:r w:rsidR="00A82865" w:rsidRPr="00522F4E">
        <w:rPr>
          <w:color w:val="000000"/>
        </w:rPr>
        <w:t xml:space="preserve">e </w:t>
      </w:r>
      <w:r w:rsidR="00A82865" w:rsidRPr="00522F4E">
        <w:rPr>
          <w:i/>
          <w:iCs/>
          <w:color w:val="000000"/>
        </w:rPr>
        <w:t>A. latifolia</w:t>
      </w:r>
      <w:r w:rsidR="00A82865" w:rsidRPr="00522F4E">
        <w:rPr>
          <w:color w:val="000000"/>
        </w:rPr>
        <w:t xml:space="preserve">(babosas). Em locais mais úmidos destaca-se a presença de ciperáceas como </w:t>
      </w:r>
      <w:r w:rsidR="00A82865" w:rsidRPr="00522F4E">
        <w:rPr>
          <w:i/>
          <w:iCs/>
          <w:color w:val="000000"/>
        </w:rPr>
        <w:t>Carex</w:t>
      </w:r>
      <w:r w:rsidR="00393183">
        <w:rPr>
          <w:i/>
          <w:iCs/>
          <w:color w:val="000000"/>
        </w:rPr>
        <w:t xml:space="preserve"> </w:t>
      </w:r>
      <w:r w:rsidR="00A82865" w:rsidRPr="00522F4E">
        <w:rPr>
          <w:i/>
          <w:iCs/>
          <w:color w:val="000000"/>
        </w:rPr>
        <w:t>phalaroides</w:t>
      </w:r>
      <w:r w:rsidR="00A82865" w:rsidRPr="00522F4E">
        <w:rPr>
          <w:color w:val="000000"/>
        </w:rPr>
        <w:t xml:space="preserve">e </w:t>
      </w:r>
      <w:r w:rsidR="00A82865" w:rsidRPr="00522F4E">
        <w:rPr>
          <w:i/>
          <w:iCs/>
          <w:color w:val="000000"/>
        </w:rPr>
        <w:t>Eleocharis</w:t>
      </w:r>
      <w:r w:rsidR="00393183">
        <w:rPr>
          <w:i/>
          <w:iCs/>
          <w:color w:val="000000"/>
        </w:rPr>
        <w:t xml:space="preserve"> </w:t>
      </w:r>
      <w:r w:rsidR="00A82865" w:rsidRPr="00522F4E">
        <w:rPr>
          <w:i/>
          <w:iCs/>
          <w:color w:val="000000"/>
        </w:rPr>
        <w:t>dunensis</w:t>
      </w:r>
      <w:r w:rsidR="00A82865" w:rsidRPr="00522F4E">
        <w:rPr>
          <w:color w:val="000000"/>
        </w:rPr>
        <w:t>.</w:t>
      </w:r>
    </w:p>
    <w:p w:rsidR="00A82865" w:rsidRPr="00522F4E" w:rsidRDefault="00A82865" w:rsidP="00A8286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ind w:firstLine="709"/>
        <w:jc w:val="both"/>
        <w:rPr>
          <w:color w:val="000000"/>
        </w:rPr>
      </w:pPr>
      <w:r w:rsidRPr="00522F4E">
        <w:rPr>
          <w:color w:val="000000"/>
        </w:rPr>
        <w:t xml:space="preserve">As espécies de origem andina, procedentes do pampa do Uruguai e Argentina, penetram no Rio Grande do Sul e alcançam seu limite mais setentrional nesta região do Estado, como </w:t>
      </w:r>
      <w:r w:rsidRPr="00522F4E">
        <w:rPr>
          <w:i/>
          <w:iCs/>
          <w:color w:val="000000"/>
        </w:rPr>
        <w:t>Melica</w:t>
      </w:r>
      <w:r w:rsidR="00393183">
        <w:rPr>
          <w:i/>
          <w:iCs/>
          <w:color w:val="000000"/>
        </w:rPr>
        <w:t xml:space="preserve"> </w:t>
      </w:r>
      <w:r w:rsidRPr="00522F4E">
        <w:rPr>
          <w:i/>
          <w:iCs/>
          <w:color w:val="000000"/>
        </w:rPr>
        <w:t>argyrea</w:t>
      </w:r>
      <w:r w:rsidRPr="00522F4E">
        <w:rPr>
          <w:color w:val="000000"/>
        </w:rPr>
        <w:t xml:space="preserve">, </w:t>
      </w:r>
      <w:r w:rsidRPr="00522F4E">
        <w:rPr>
          <w:i/>
          <w:iCs/>
          <w:color w:val="000000"/>
        </w:rPr>
        <w:t>M. rigida</w:t>
      </w:r>
      <w:r w:rsidRPr="00522F4E">
        <w:rPr>
          <w:color w:val="000000"/>
        </w:rPr>
        <w:t xml:space="preserve">, </w:t>
      </w:r>
      <w:r w:rsidRPr="00522F4E">
        <w:rPr>
          <w:i/>
          <w:iCs/>
          <w:color w:val="000000"/>
        </w:rPr>
        <w:t>S. arechavaletai</w:t>
      </w:r>
      <w:r w:rsidRPr="00522F4E">
        <w:rPr>
          <w:color w:val="000000"/>
        </w:rPr>
        <w:t xml:space="preserve">, </w:t>
      </w:r>
      <w:r w:rsidRPr="00522F4E">
        <w:rPr>
          <w:i/>
          <w:iCs/>
          <w:color w:val="000000"/>
        </w:rPr>
        <w:t>S. charruana</w:t>
      </w:r>
      <w:r w:rsidRPr="00522F4E">
        <w:rPr>
          <w:color w:val="000000"/>
        </w:rPr>
        <w:t xml:space="preserve">, </w:t>
      </w:r>
      <w:r w:rsidRPr="00522F4E">
        <w:rPr>
          <w:i/>
          <w:iCs/>
          <w:color w:val="000000"/>
        </w:rPr>
        <w:t>S. philippii</w:t>
      </w:r>
      <w:r w:rsidRPr="00522F4E">
        <w:rPr>
          <w:color w:val="000000"/>
        </w:rPr>
        <w:t xml:space="preserve">, </w:t>
      </w:r>
      <w:r w:rsidRPr="00522F4E">
        <w:rPr>
          <w:i/>
          <w:iCs/>
          <w:color w:val="000000"/>
        </w:rPr>
        <w:t>S. rosengurttii</w:t>
      </w:r>
      <w:r w:rsidRPr="00522F4E">
        <w:rPr>
          <w:color w:val="000000"/>
        </w:rPr>
        <w:t xml:space="preserve">e </w:t>
      </w:r>
      <w:r w:rsidRPr="00522F4E">
        <w:rPr>
          <w:i/>
          <w:iCs/>
          <w:color w:val="000000"/>
        </w:rPr>
        <w:t>S. torquata</w:t>
      </w:r>
      <w:r w:rsidRPr="00522F4E">
        <w:rPr>
          <w:color w:val="000000"/>
        </w:rPr>
        <w:t>.</w:t>
      </w:r>
    </w:p>
    <w:p w:rsidR="00A82865" w:rsidRPr="00522F4E" w:rsidRDefault="00A82865" w:rsidP="00A8286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ind w:firstLine="709"/>
        <w:jc w:val="both"/>
        <w:rPr>
          <w:color w:val="000000"/>
        </w:rPr>
      </w:pPr>
    </w:p>
    <w:p w:rsidR="00A82865" w:rsidRPr="00522F4E" w:rsidRDefault="007504EC" w:rsidP="00EA5E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color w:val="000000"/>
        </w:rPr>
      </w:pPr>
      <w:r>
        <w:rPr>
          <w:b/>
          <w:color w:val="000000"/>
        </w:rPr>
        <w:tab/>
      </w:r>
      <w:r w:rsidR="00A82865" w:rsidRPr="00522F4E">
        <w:rPr>
          <w:b/>
          <w:color w:val="000000"/>
        </w:rPr>
        <w:t>Campos dos areais,</w:t>
      </w:r>
      <w:r w:rsidR="00A82865" w:rsidRPr="00522F4E">
        <w:rPr>
          <w:color w:val="000000"/>
        </w:rPr>
        <w:t xml:space="preserve"> a fisionomia desses campos, inseridos no centro-oeste do RS, é definida por </w:t>
      </w:r>
      <w:r w:rsidR="00A82865" w:rsidRPr="00522F4E">
        <w:rPr>
          <w:i/>
          <w:iCs/>
          <w:color w:val="000000"/>
        </w:rPr>
        <w:t>Elionurus</w:t>
      </w:r>
      <w:r w:rsidR="00A82865" w:rsidRPr="00522F4E">
        <w:rPr>
          <w:color w:val="000000"/>
        </w:rPr>
        <w:t xml:space="preserve">sp. (capim-limão), </w:t>
      </w:r>
      <w:r w:rsidR="00A82865" w:rsidRPr="00522F4E">
        <w:rPr>
          <w:i/>
          <w:iCs/>
          <w:color w:val="000000"/>
        </w:rPr>
        <w:t>A. argentinus</w:t>
      </w:r>
      <w:r w:rsidR="00A82865" w:rsidRPr="00522F4E">
        <w:rPr>
          <w:color w:val="000000"/>
        </w:rPr>
        <w:t xml:space="preserve">e </w:t>
      </w:r>
      <w:r w:rsidR="00A82865" w:rsidRPr="00522F4E">
        <w:rPr>
          <w:i/>
          <w:iCs/>
          <w:color w:val="000000"/>
        </w:rPr>
        <w:t>P. lepton</w:t>
      </w:r>
      <w:r w:rsidR="00A82865" w:rsidRPr="00522F4E">
        <w:rPr>
          <w:color w:val="000000"/>
        </w:rPr>
        <w:t>(</w:t>
      </w:r>
      <w:r w:rsidR="00A82865" w:rsidRPr="00522F4E">
        <w:rPr>
          <w:i/>
          <w:iCs/>
          <w:color w:val="000000"/>
        </w:rPr>
        <w:t>P. nicorae</w:t>
      </w:r>
      <w:r w:rsidR="00A82865" w:rsidRPr="00522F4E">
        <w:rPr>
          <w:color w:val="000000"/>
        </w:rPr>
        <w:t xml:space="preserve">), </w:t>
      </w:r>
      <w:r w:rsidR="00A82865" w:rsidRPr="00522F4E">
        <w:rPr>
          <w:i/>
          <w:iCs/>
          <w:color w:val="000000"/>
        </w:rPr>
        <w:t>P. stellatum</w:t>
      </w:r>
      <w:r w:rsidR="00A82865" w:rsidRPr="00522F4E">
        <w:rPr>
          <w:color w:val="000000"/>
        </w:rPr>
        <w:t xml:space="preserve">, </w:t>
      </w:r>
      <w:r w:rsidR="00A82865" w:rsidRPr="00522F4E">
        <w:rPr>
          <w:i/>
          <w:iCs/>
          <w:color w:val="000000"/>
        </w:rPr>
        <w:t>P. notatum</w:t>
      </w:r>
      <w:r w:rsidR="00A82865" w:rsidRPr="00522F4E">
        <w:rPr>
          <w:color w:val="000000"/>
        </w:rPr>
        <w:t xml:space="preserve">, </w:t>
      </w:r>
      <w:r w:rsidR="00A82865" w:rsidRPr="00522F4E">
        <w:rPr>
          <w:i/>
          <w:iCs/>
          <w:color w:val="000000"/>
        </w:rPr>
        <w:t>Pappophorum</w:t>
      </w:r>
      <w:r w:rsidR="00393183">
        <w:rPr>
          <w:i/>
          <w:iCs/>
          <w:color w:val="000000"/>
        </w:rPr>
        <w:t xml:space="preserve"> </w:t>
      </w:r>
      <w:r w:rsidR="00A82865" w:rsidRPr="00522F4E">
        <w:rPr>
          <w:i/>
          <w:iCs/>
          <w:color w:val="000000"/>
        </w:rPr>
        <w:t xml:space="preserve">phlippianum, </w:t>
      </w:r>
      <w:r w:rsidR="00A82865" w:rsidRPr="00522F4E">
        <w:rPr>
          <w:color w:val="000000"/>
        </w:rPr>
        <w:t xml:space="preserve">as quais, junto com </w:t>
      </w:r>
      <w:r w:rsidR="00A82865" w:rsidRPr="00522F4E">
        <w:rPr>
          <w:i/>
          <w:iCs/>
          <w:color w:val="000000"/>
        </w:rPr>
        <w:t>Acanthos</w:t>
      </w:r>
      <w:r w:rsidR="00393183">
        <w:rPr>
          <w:i/>
          <w:iCs/>
          <w:color w:val="000000"/>
        </w:rPr>
        <w:t xml:space="preserve"> </w:t>
      </w:r>
      <w:r w:rsidR="00A82865" w:rsidRPr="00522F4E">
        <w:rPr>
          <w:i/>
          <w:iCs/>
          <w:color w:val="000000"/>
        </w:rPr>
        <w:t>permumaustrale</w:t>
      </w:r>
      <w:r w:rsidR="00A82865" w:rsidRPr="00522F4E">
        <w:rPr>
          <w:color w:val="000000"/>
        </w:rPr>
        <w:t>, carrapicho-do-campo, contribuem para a fixação do substrato arenoso. Os solos são representados por encraves de Neossolos</w:t>
      </w:r>
      <w:r w:rsidR="00393183">
        <w:rPr>
          <w:color w:val="000000"/>
        </w:rPr>
        <w:t xml:space="preserve"> </w:t>
      </w:r>
      <w:r w:rsidR="00A82865" w:rsidRPr="00522F4E">
        <w:rPr>
          <w:color w:val="000000"/>
        </w:rPr>
        <w:t>Quartzarênicos sobre uma matriz de Latossolos. A vegetação da região é relictual, o que é demonstrado pela presença do pinheiro-bravo,</w:t>
      </w:r>
      <w:r w:rsidR="00393183">
        <w:rPr>
          <w:color w:val="000000"/>
        </w:rPr>
        <w:t xml:space="preserve"> </w:t>
      </w:r>
      <w:r w:rsidR="00A82865" w:rsidRPr="00522F4E">
        <w:rPr>
          <w:i/>
          <w:iCs/>
          <w:color w:val="000000"/>
        </w:rPr>
        <w:t>Podocarpus</w:t>
      </w:r>
      <w:r w:rsidR="00393183">
        <w:rPr>
          <w:i/>
          <w:iCs/>
          <w:color w:val="000000"/>
        </w:rPr>
        <w:t xml:space="preserve"> </w:t>
      </w:r>
      <w:r w:rsidR="00A82865" w:rsidRPr="00522F4E">
        <w:rPr>
          <w:i/>
          <w:iCs/>
          <w:color w:val="000000"/>
        </w:rPr>
        <w:t>lambertii</w:t>
      </w:r>
      <w:r w:rsidR="00A82865" w:rsidRPr="00522F4E">
        <w:rPr>
          <w:color w:val="000000"/>
        </w:rPr>
        <w:t xml:space="preserve">, convivendo com </w:t>
      </w:r>
      <w:r w:rsidR="00A82865" w:rsidRPr="00522F4E">
        <w:rPr>
          <w:i/>
          <w:iCs/>
          <w:color w:val="000000"/>
        </w:rPr>
        <w:t>Cereus</w:t>
      </w:r>
      <w:r w:rsidR="00393183">
        <w:rPr>
          <w:i/>
          <w:iCs/>
          <w:color w:val="000000"/>
        </w:rPr>
        <w:t xml:space="preserve"> </w:t>
      </w:r>
      <w:r w:rsidR="00A82865" w:rsidRPr="00522F4E">
        <w:rPr>
          <w:i/>
          <w:iCs/>
          <w:color w:val="000000"/>
        </w:rPr>
        <w:t>hildmannianus</w:t>
      </w:r>
      <w:r w:rsidR="00A82865" w:rsidRPr="00522F4E">
        <w:rPr>
          <w:color w:val="000000"/>
        </w:rPr>
        <w:t xml:space="preserve">, </w:t>
      </w:r>
      <w:r w:rsidR="00A82865" w:rsidRPr="00522F4E">
        <w:rPr>
          <w:i/>
          <w:iCs/>
          <w:color w:val="000000"/>
        </w:rPr>
        <w:t>Parodia</w:t>
      </w:r>
      <w:r w:rsidR="00393183">
        <w:rPr>
          <w:i/>
          <w:iCs/>
          <w:color w:val="000000"/>
        </w:rPr>
        <w:t xml:space="preserve"> </w:t>
      </w:r>
      <w:r w:rsidR="00A82865" w:rsidRPr="00522F4E">
        <w:rPr>
          <w:i/>
          <w:iCs/>
          <w:color w:val="000000"/>
        </w:rPr>
        <w:t>ottonis</w:t>
      </w:r>
      <w:r w:rsidR="00A82865" w:rsidRPr="00522F4E">
        <w:rPr>
          <w:color w:val="000000"/>
        </w:rPr>
        <w:t xml:space="preserve">e </w:t>
      </w:r>
      <w:r w:rsidR="00A82865" w:rsidRPr="00522F4E">
        <w:rPr>
          <w:i/>
          <w:iCs/>
          <w:color w:val="000000"/>
        </w:rPr>
        <w:t>Butia</w:t>
      </w:r>
      <w:r w:rsidR="00393183">
        <w:rPr>
          <w:i/>
          <w:iCs/>
          <w:color w:val="000000"/>
        </w:rPr>
        <w:t xml:space="preserve"> </w:t>
      </w:r>
      <w:r w:rsidR="00A82865" w:rsidRPr="00522F4E">
        <w:rPr>
          <w:i/>
          <w:iCs/>
          <w:color w:val="000000"/>
        </w:rPr>
        <w:t>lallemantii</w:t>
      </w:r>
      <w:r w:rsidR="00A82865" w:rsidRPr="00522F4E">
        <w:rPr>
          <w:color w:val="000000"/>
        </w:rPr>
        <w:t xml:space="preserve">, espécies características de ambientes áridos. Nestes campos as compostas representam a família mais importante. O estrato superior é composto por </w:t>
      </w:r>
      <w:r w:rsidR="00A82865" w:rsidRPr="00522F4E">
        <w:rPr>
          <w:i/>
          <w:iCs/>
          <w:color w:val="000000"/>
        </w:rPr>
        <w:t>Vernonia</w:t>
      </w:r>
      <w:r w:rsidR="00393183">
        <w:rPr>
          <w:i/>
          <w:iCs/>
          <w:color w:val="000000"/>
        </w:rPr>
        <w:t xml:space="preserve"> </w:t>
      </w:r>
      <w:r w:rsidR="00A82865" w:rsidRPr="00522F4E">
        <w:rPr>
          <w:i/>
          <w:iCs/>
          <w:color w:val="000000"/>
        </w:rPr>
        <w:t>macrocephala</w:t>
      </w:r>
      <w:r w:rsidR="00A82865" w:rsidRPr="00522F4E">
        <w:rPr>
          <w:color w:val="000000"/>
        </w:rPr>
        <w:t xml:space="preserve">e </w:t>
      </w:r>
      <w:r w:rsidR="00A82865" w:rsidRPr="00522F4E">
        <w:rPr>
          <w:i/>
          <w:iCs/>
          <w:color w:val="000000"/>
        </w:rPr>
        <w:t>B. multifolia</w:t>
      </w:r>
      <w:r w:rsidR="00393183">
        <w:rPr>
          <w:i/>
          <w:iCs/>
          <w:color w:val="000000"/>
        </w:rPr>
        <w:t xml:space="preserve"> </w:t>
      </w:r>
      <w:r w:rsidR="00A82865" w:rsidRPr="00522F4E">
        <w:rPr>
          <w:color w:val="000000"/>
        </w:rPr>
        <w:t>que cobrem grandes áreas.</w:t>
      </w:r>
    </w:p>
    <w:p w:rsidR="00A82865" w:rsidRPr="00522F4E" w:rsidRDefault="00A82865" w:rsidP="00A8286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ind w:firstLine="709"/>
        <w:jc w:val="both"/>
        <w:rPr>
          <w:color w:val="000000"/>
        </w:rPr>
      </w:pPr>
    </w:p>
    <w:p w:rsidR="00A82865" w:rsidRPr="00522F4E" w:rsidRDefault="007504EC" w:rsidP="00EA5E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color w:val="000000"/>
        </w:rPr>
      </w:pPr>
      <w:r>
        <w:rPr>
          <w:b/>
          <w:color w:val="000000"/>
        </w:rPr>
        <w:tab/>
      </w:r>
      <w:r w:rsidR="00A82865" w:rsidRPr="00522F4E">
        <w:rPr>
          <w:b/>
          <w:color w:val="000000"/>
        </w:rPr>
        <w:t>Vegetação savanóide,</w:t>
      </w:r>
      <w:r w:rsidR="00A82865" w:rsidRPr="00522F4E">
        <w:rPr>
          <w:color w:val="000000"/>
        </w:rPr>
        <w:t xml:space="preserve"> esta é uma fitofisionomia muito diferenciada das demais. Essa vegetação recobre o planalto sul-riograndense, no centro-leste do Estado, e está assentada principalmente sobre Neossolos</w:t>
      </w:r>
      <w:r w:rsidR="00393183">
        <w:rPr>
          <w:color w:val="000000"/>
        </w:rPr>
        <w:t xml:space="preserve"> </w:t>
      </w:r>
      <w:r w:rsidR="00A82865" w:rsidRPr="00522F4E">
        <w:rPr>
          <w:color w:val="000000"/>
        </w:rPr>
        <w:t>Litólicos derivados do granito, rasos e muito pedregosos, embora ocorram associações com Argissolos Vermelho- amarelos e outros solos de textura arenosa. A vegetação campestre encontra- se entremeada de arbustos e árvores de pequeno porte e formando mosaicos com áreas de vegetação florestal mais fechada. A manutenção dos limites entre a vegetação predominantemente campestre ou sua expansão, e a vegetação predominantemente florestal é assegurado por roçadas e queimadas. Espécies de gramíneas cespitosas eretas são comuns, como barba-de-bode (</w:t>
      </w:r>
      <w:r w:rsidR="00A82865" w:rsidRPr="00522F4E">
        <w:rPr>
          <w:i/>
          <w:iCs/>
          <w:color w:val="000000"/>
        </w:rPr>
        <w:t>A. jubata</w:t>
      </w:r>
      <w:r w:rsidR="00A82865" w:rsidRPr="00522F4E">
        <w:rPr>
          <w:color w:val="000000"/>
        </w:rPr>
        <w:t xml:space="preserve">, </w:t>
      </w:r>
      <w:r w:rsidR="00A82865" w:rsidRPr="00522F4E">
        <w:rPr>
          <w:i/>
          <w:iCs/>
          <w:color w:val="000000"/>
        </w:rPr>
        <w:t>A. filifolia</w:t>
      </w:r>
      <w:r w:rsidR="00A82865" w:rsidRPr="00522F4E">
        <w:rPr>
          <w:color w:val="000000"/>
        </w:rPr>
        <w:t xml:space="preserve">, </w:t>
      </w:r>
      <w:r w:rsidR="00A82865" w:rsidRPr="00522F4E">
        <w:rPr>
          <w:i/>
          <w:iCs/>
          <w:color w:val="000000"/>
        </w:rPr>
        <w:t>A. spegazzini</w:t>
      </w:r>
      <w:r w:rsidR="00A82865" w:rsidRPr="00522F4E">
        <w:rPr>
          <w:color w:val="000000"/>
        </w:rPr>
        <w:t xml:space="preserve">, </w:t>
      </w:r>
      <w:r w:rsidR="00A82865" w:rsidRPr="00522F4E">
        <w:rPr>
          <w:i/>
          <w:iCs/>
          <w:color w:val="000000"/>
        </w:rPr>
        <w:t>A. circinalis</w:t>
      </w:r>
      <w:r w:rsidR="00A82865" w:rsidRPr="00522F4E">
        <w:rPr>
          <w:color w:val="000000"/>
        </w:rPr>
        <w:t xml:space="preserve">, </w:t>
      </w:r>
      <w:r w:rsidR="00A82865" w:rsidRPr="00522F4E">
        <w:rPr>
          <w:i/>
          <w:iCs/>
          <w:color w:val="000000"/>
        </w:rPr>
        <w:t>A. laevis</w:t>
      </w:r>
      <w:r w:rsidR="00A82865" w:rsidRPr="00522F4E">
        <w:rPr>
          <w:color w:val="000000"/>
        </w:rPr>
        <w:t xml:space="preserve">e </w:t>
      </w:r>
      <w:r w:rsidR="00A82865" w:rsidRPr="00522F4E">
        <w:rPr>
          <w:i/>
          <w:iCs/>
          <w:color w:val="000000"/>
        </w:rPr>
        <w:t>A. venustula</w:t>
      </w:r>
      <w:r w:rsidR="00A82865" w:rsidRPr="00522F4E">
        <w:rPr>
          <w:color w:val="000000"/>
        </w:rPr>
        <w:t xml:space="preserve">), </w:t>
      </w:r>
      <w:r w:rsidR="00A82865" w:rsidRPr="00522F4E">
        <w:rPr>
          <w:i/>
          <w:iCs/>
          <w:color w:val="000000"/>
        </w:rPr>
        <w:t>A. ternatus</w:t>
      </w:r>
      <w:r w:rsidR="00A82865" w:rsidRPr="00522F4E">
        <w:rPr>
          <w:color w:val="000000"/>
        </w:rPr>
        <w:t xml:space="preserve">, </w:t>
      </w:r>
      <w:r w:rsidR="00A82865" w:rsidRPr="00522F4E">
        <w:rPr>
          <w:i/>
          <w:iCs/>
          <w:color w:val="000000"/>
        </w:rPr>
        <w:t>A. selloanus</w:t>
      </w:r>
      <w:r w:rsidR="00A82865" w:rsidRPr="00522F4E">
        <w:rPr>
          <w:color w:val="000000"/>
        </w:rPr>
        <w:t xml:space="preserve">e </w:t>
      </w:r>
      <w:r w:rsidR="00A82865" w:rsidRPr="00522F4E">
        <w:rPr>
          <w:i/>
          <w:iCs/>
          <w:color w:val="000000"/>
        </w:rPr>
        <w:t>S. filifolia</w:t>
      </w:r>
      <w:r w:rsidR="00A82865" w:rsidRPr="00522F4E">
        <w:rPr>
          <w:color w:val="000000"/>
        </w:rPr>
        <w:t xml:space="preserve">. Nesta região as leguminosas estão muito bem representadas tanto no campo como junto à vegetação arbustiva, destacando-se </w:t>
      </w:r>
      <w:r w:rsidR="00A82865" w:rsidRPr="00522F4E">
        <w:rPr>
          <w:i/>
          <w:iCs/>
          <w:color w:val="000000"/>
        </w:rPr>
        <w:t>Lathyrus</w:t>
      </w:r>
      <w:r w:rsidR="00393183">
        <w:rPr>
          <w:i/>
          <w:iCs/>
          <w:color w:val="000000"/>
        </w:rPr>
        <w:t xml:space="preserve"> </w:t>
      </w:r>
      <w:r w:rsidR="00A82865" w:rsidRPr="00522F4E">
        <w:rPr>
          <w:i/>
          <w:iCs/>
          <w:color w:val="000000"/>
        </w:rPr>
        <w:t>pubescens</w:t>
      </w:r>
      <w:r w:rsidR="00A82865" w:rsidRPr="00522F4E">
        <w:rPr>
          <w:color w:val="000000"/>
        </w:rPr>
        <w:t xml:space="preserve">, </w:t>
      </w:r>
      <w:r w:rsidR="00A82865" w:rsidRPr="00522F4E">
        <w:rPr>
          <w:i/>
          <w:iCs/>
          <w:color w:val="000000"/>
        </w:rPr>
        <w:lastRenderedPageBreak/>
        <w:t>Rhynchosia</w:t>
      </w:r>
      <w:r w:rsidR="00393183">
        <w:rPr>
          <w:i/>
          <w:iCs/>
          <w:color w:val="000000"/>
        </w:rPr>
        <w:t xml:space="preserve"> </w:t>
      </w:r>
      <w:r w:rsidR="00A82865" w:rsidRPr="00522F4E">
        <w:rPr>
          <w:i/>
          <w:iCs/>
          <w:color w:val="000000"/>
        </w:rPr>
        <w:t>diversifolia</w:t>
      </w:r>
      <w:r w:rsidR="00A82865" w:rsidRPr="00522F4E">
        <w:rPr>
          <w:color w:val="000000"/>
        </w:rPr>
        <w:t xml:space="preserve">, </w:t>
      </w:r>
      <w:r w:rsidR="00A82865" w:rsidRPr="00522F4E">
        <w:rPr>
          <w:i/>
          <w:iCs/>
          <w:color w:val="000000"/>
        </w:rPr>
        <w:t>Clitoria nana</w:t>
      </w:r>
      <w:r w:rsidR="00A82865" w:rsidRPr="00522F4E">
        <w:rPr>
          <w:color w:val="000000"/>
        </w:rPr>
        <w:t xml:space="preserve">, </w:t>
      </w:r>
      <w:r w:rsidR="00A82865" w:rsidRPr="00522F4E">
        <w:rPr>
          <w:i/>
          <w:iCs/>
          <w:color w:val="000000"/>
        </w:rPr>
        <w:t>A. punctata</w:t>
      </w:r>
      <w:r w:rsidR="00A82865" w:rsidRPr="00522F4E">
        <w:rPr>
          <w:color w:val="000000"/>
        </w:rPr>
        <w:t xml:space="preserve">, </w:t>
      </w:r>
      <w:r w:rsidR="00A82865" w:rsidRPr="00522F4E">
        <w:rPr>
          <w:i/>
          <w:iCs/>
          <w:color w:val="000000"/>
        </w:rPr>
        <w:t>Galactianeesii</w:t>
      </w:r>
      <w:r w:rsidR="00A82865" w:rsidRPr="00522F4E">
        <w:rPr>
          <w:color w:val="000000"/>
        </w:rPr>
        <w:t xml:space="preserve">e </w:t>
      </w:r>
      <w:r w:rsidR="00A82865" w:rsidRPr="00522F4E">
        <w:rPr>
          <w:i/>
          <w:iCs/>
          <w:color w:val="000000"/>
        </w:rPr>
        <w:t>Eriosema</w:t>
      </w:r>
      <w:r w:rsidR="00393183">
        <w:rPr>
          <w:i/>
          <w:iCs/>
          <w:color w:val="000000"/>
        </w:rPr>
        <w:t xml:space="preserve"> </w:t>
      </w:r>
      <w:r w:rsidR="00A82865" w:rsidRPr="00522F4E">
        <w:rPr>
          <w:i/>
          <w:iCs/>
          <w:color w:val="000000"/>
        </w:rPr>
        <w:t>tacuaremboense</w:t>
      </w:r>
      <w:r w:rsidR="00A82865" w:rsidRPr="00522F4E">
        <w:rPr>
          <w:color w:val="000000"/>
        </w:rPr>
        <w:t xml:space="preserve">. As compostas </w:t>
      </w:r>
      <w:r w:rsidR="00A82865" w:rsidRPr="00522F4E">
        <w:rPr>
          <w:i/>
          <w:iCs/>
          <w:color w:val="000000"/>
        </w:rPr>
        <w:t>Heterothalamus</w:t>
      </w:r>
      <w:r w:rsidR="00393183">
        <w:rPr>
          <w:i/>
          <w:iCs/>
          <w:color w:val="000000"/>
        </w:rPr>
        <w:t xml:space="preserve"> </w:t>
      </w:r>
      <w:r w:rsidR="00A82865" w:rsidRPr="00522F4E">
        <w:rPr>
          <w:i/>
          <w:iCs/>
          <w:color w:val="000000"/>
        </w:rPr>
        <w:t>allienus</w:t>
      </w:r>
      <w:r w:rsidR="00A82865" w:rsidRPr="00522F4E">
        <w:rPr>
          <w:color w:val="000000"/>
        </w:rPr>
        <w:t xml:space="preserve">e </w:t>
      </w:r>
      <w:r w:rsidR="00A82865" w:rsidRPr="00522F4E">
        <w:rPr>
          <w:i/>
          <w:iCs/>
          <w:color w:val="000000"/>
        </w:rPr>
        <w:t>B. dracunculifolia</w:t>
      </w:r>
      <w:r w:rsidR="00393183">
        <w:rPr>
          <w:i/>
          <w:iCs/>
          <w:color w:val="000000"/>
        </w:rPr>
        <w:t xml:space="preserve"> </w:t>
      </w:r>
      <w:r w:rsidR="00A82865" w:rsidRPr="00522F4E">
        <w:rPr>
          <w:color w:val="000000"/>
        </w:rPr>
        <w:t>são muito comuns na região, inclusive determinando a fisionomia em algumas zonas.</w:t>
      </w:r>
    </w:p>
    <w:p w:rsidR="00A82865" w:rsidRPr="00522F4E" w:rsidRDefault="00A82865" w:rsidP="00A8286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ind w:firstLine="709"/>
        <w:jc w:val="both"/>
        <w:rPr>
          <w:color w:val="000000"/>
        </w:rPr>
      </w:pPr>
      <w:r w:rsidRPr="00522F4E">
        <w:rPr>
          <w:color w:val="000000"/>
        </w:rPr>
        <w:t>A vegetação rupestre associada a estes campos apresenta muitas</w:t>
      </w:r>
      <w:r w:rsidR="00393183">
        <w:rPr>
          <w:color w:val="000000"/>
        </w:rPr>
        <w:t xml:space="preserve"> </w:t>
      </w:r>
      <w:r w:rsidRPr="00522F4E">
        <w:rPr>
          <w:color w:val="000000"/>
        </w:rPr>
        <w:t xml:space="preserve">cactáceas endêmicas. </w:t>
      </w:r>
    </w:p>
    <w:p w:rsidR="00A82865" w:rsidRPr="00522F4E" w:rsidRDefault="00A82865" w:rsidP="00A8286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ind w:firstLine="709"/>
        <w:jc w:val="both"/>
        <w:rPr>
          <w:color w:val="000000"/>
        </w:rPr>
      </w:pPr>
    </w:p>
    <w:p w:rsidR="00A82865" w:rsidRPr="00522F4E" w:rsidRDefault="007504EC" w:rsidP="00EA5E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color w:val="000000"/>
        </w:rPr>
      </w:pPr>
      <w:r>
        <w:rPr>
          <w:b/>
          <w:color w:val="000000"/>
        </w:rPr>
        <w:tab/>
      </w:r>
      <w:r w:rsidR="00A82865" w:rsidRPr="00522F4E">
        <w:rPr>
          <w:b/>
          <w:color w:val="000000"/>
        </w:rPr>
        <w:t>Campos do Centro do estado</w:t>
      </w:r>
      <w:r w:rsidR="00393183">
        <w:rPr>
          <w:b/>
          <w:color w:val="000000"/>
        </w:rPr>
        <w:t xml:space="preserve"> </w:t>
      </w:r>
      <w:r w:rsidR="00424662" w:rsidRPr="00EA5E0E">
        <w:rPr>
          <w:color w:val="000000"/>
        </w:rPr>
        <w:t>distribuem-se</w:t>
      </w:r>
      <w:r w:rsidR="00A82865" w:rsidRPr="00EA5E0E">
        <w:rPr>
          <w:color w:val="000000"/>
        </w:rPr>
        <w:t xml:space="preserve"> numa</w:t>
      </w:r>
      <w:r w:rsidR="00A82865" w:rsidRPr="00522F4E">
        <w:rPr>
          <w:color w:val="000000"/>
        </w:rPr>
        <w:t xml:space="preserve"> faixa situada entre o planalto sul-brasileiro e o planalto sul-riograndense, inicialmente na direção leste-oeste até o centro do Estado e depois em direção sul até a fronteira com o Uruguai. Trata-se de uma região de vales de rios, portanto com relevo mais baixo, embora com coxilhas e várzeas. Os solos das várzeas, os Planossolos, são de origem sedimentar, enquanto os das coxilhas, os Argissolos, são desenvolvidos a partir de siltitos, argilitos e arenitos. Grande parte dos Planossolos está hoje ocupada por lavouras de arroz. Os campos da região têm representantes da vegetação tropical e subtropical, verificando-se grande contribuição de compostas, entremeadas às gramíneas. De um modo geral, esses campos, especialmente das coxilhas, são bastante semelhantes aos da Serra do Sudeste (campos savanóides). Quando bem manejados, a presença de solo descoberto é baixa, pois no estrato inferior as espécies dominantes são rizomatosas como </w:t>
      </w:r>
      <w:r w:rsidR="00A82865" w:rsidRPr="00522F4E">
        <w:rPr>
          <w:i/>
          <w:iCs/>
          <w:color w:val="000000"/>
        </w:rPr>
        <w:t>P. notatum</w:t>
      </w:r>
      <w:r w:rsidR="00393183">
        <w:rPr>
          <w:i/>
          <w:iCs/>
          <w:color w:val="000000"/>
        </w:rPr>
        <w:t xml:space="preserve"> </w:t>
      </w:r>
      <w:r w:rsidR="00A82865" w:rsidRPr="00522F4E">
        <w:rPr>
          <w:color w:val="000000"/>
        </w:rPr>
        <w:t xml:space="preserve">nos topos e encostas ou estoloníferas como </w:t>
      </w:r>
      <w:r w:rsidR="00A82865" w:rsidRPr="00522F4E">
        <w:rPr>
          <w:i/>
          <w:iCs/>
          <w:color w:val="000000"/>
        </w:rPr>
        <w:t>A. affinis</w:t>
      </w:r>
      <w:r w:rsidR="00393183">
        <w:rPr>
          <w:i/>
          <w:iCs/>
          <w:color w:val="000000"/>
        </w:rPr>
        <w:t xml:space="preserve"> </w:t>
      </w:r>
      <w:r w:rsidR="00A82865" w:rsidRPr="00522F4E">
        <w:rPr>
          <w:color w:val="000000"/>
        </w:rPr>
        <w:t xml:space="preserve">e rizomatosas como </w:t>
      </w:r>
      <w:r w:rsidR="00A82865" w:rsidRPr="00522F4E">
        <w:rPr>
          <w:i/>
          <w:iCs/>
          <w:color w:val="000000"/>
        </w:rPr>
        <w:t>P. pumilum</w:t>
      </w:r>
      <w:r w:rsidR="00A82865" w:rsidRPr="00522F4E">
        <w:rPr>
          <w:color w:val="000000"/>
        </w:rPr>
        <w:t>, nas baixadas úmidas. Compõe também o estrato inferior a leguminosa estival,</w:t>
      </w:r>
      <w:r w:rsidR="00393183">
        <w:rPr>
          <w:color w:val="000000"/>
        </w:rPr>
        <w:t xml:space="preserve"> </w:t>
      </w:r>
      <w:r w:rsidR="00A82865" w:rsidRPr="00522F4E">
        <w:rPr>
          <w:i/>
          <w:iCs/>
          <w:color w:val="000000"/>
        </w:rPr>
        <w:t>Desmodium</w:t>
      </w:r>
      <w:r w:rsidR="00393183">
        <w:rPr>
          <w:i/>
          <w:iCs/>
          <w:color w:val="000000"/>
        </w:rPr>
        <w:t xml:space="preserve"> </w:t>
      </w:r>
      <w:r w:rsidR="00A82865" w:rsidRPr="00522F4E">
        <w:rPr>
          <w:i/>
          <w:iCs/>
          <w:color w:val="000000"/>
        </w:rPr>
        <w:t>incanum</w:t>
      </w:r>
      <w:r w:rsidR="00A82865" w:rsidRPr="00522F4E">
        <w:rPr>
          <w:color w:val="000000"/>
        </w:rPr>
        <w:t xml:space="preserve">. O </w:t>
      </w:r>
      <w:r w:rsidR="00A82865" w:rsidRPr="00522F4E">
        <w:rPr>
          <w:i/>
          <w:iCs/>
          <w:color w:val="000000"/>
        </w:rPr>
        <w:t>A. lateralis</w:t>
      </w:r>
      <w:r w:rsidR="00393183">
        <w:rPr>
          <w:i/>
          <w:iCs/>
          <w:color w:val="000000"/>
        </w:rPr>
        <w:t xml:space="preserve"> </w:t>
      </w:r>
      <w:r w:rsidR="00A82865" w:rsidRPr="00522F4E">
        <w:rPr>
          <w:color w:val="000000"/>
        </w:rPr>
        <w:t>compõe predominantemente o estrato superior, com exceção de áreas muito secas onde a predominância é das Aristidas (</w:t>
      </w:r>
      <w:r w:rsidR="00A82865" w:rsidRPr="00522F4E">
        <w:rPr>
          <w:i/>
          <w:iCs/>
          <w:color w:val="000000"/>
        </w:rPr>
        <w:t>A. jubata, A. laevis</w:t>
      </w:r>
      <w:r w:rsidR="00A82865" w:rsidRPr="00522F4E">
        <w:rPr>
          <w:color w:val="000000"/>
        </w:rPr>
        <w:t xml:space="preserve">e </w:t>
      </w:r>
      <w:r w:rsidR="00A82865" w:rsidRPr="00522F4E">
        <w:rPr>
          <w:i/>
          <w:iCs/>
          <w:color w:val="000000"/>
        </w:rPr>
        <w:t>A. filifolia</w:t>
      </w:r>
      <w:r w:rsidR="00A82865" w:rsidRPr="00522F4E">
        <w:rPr>
          <w:color w:val="000000"/>
        </w:rPr>
        <w:t>).</w:t>
      </w:r>
    </w:p>
    <w:p w:rsidR="00A82865" w:rsidRPr="00522F4E" w:rsidRDefault="00A82865" w:rsidP="00A8286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ind w:firstLine="709"/>
        <w:jc w:val="both"/>
        <w:rPr>
          <w:color w:val="000000"/>
        </w:rPr>
      </w:pPr>
    </w:p>
    <w:p w:rsidR="00A82865" w:rsidRPr="00522F4E" w:rsidRDefault="007504EC" w:rsidP="00EA5E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color w:val="000000"/>
        </w:rPr>
      </w:pPr>
      <w:r>
        <w:rPr>
          <w:b/>
          <w:color w:val="000000"/>
        </w:rPr>
        <w:tab/>
      </w:r>
      <w:r w:rsidR="00A82865" w:rsidRPr="00522F4E">
        <w:rPr>
          <w:b/>
          <w:color w:val="000000"/>
        </w:rPr>
        <w:t xml:space="preserve">Campos litorâneos, </w:t>
      </w:r>
      <w:r w:rsidR="00A82865" w:rsidRPr="00522F4E">
        <w:rPr>
          <w:color w:val="000000"/>
        </w:rPr>
        <w:t>essas formações ocupam toda a faixa leste do Estado, desde a costa marítima até os contrafortes do planalto sul- riograndense, na região conhecida também como região das lagoas. Na planície costeira externa e interna os solos são de origem sedimentar, ocorrendo Neossolos</w:t>
      </w:r>
      <w:r w:rsidR="00393183">
        <w:rPr>
          <w:color w:val="000000"/>
        </w:rPr>
        <w:t xml:space="preserve"> </w:t>
      </w:r>
      <w:r w:rsidR="00A82865" w:rsidRPr="00522F4E">
        <w:rPr>
          <w:color w:val="000000"/>
        </w:rPr>
        <w:t>Quartzarênicos, Planossolos, Gleissolos e Argissolos. Grande parte dos solos hidromórficos é ocupada pela orizicultura.</w:t>
      </w:r>
    </w:p>
    <w:p w:rsidR="00A82865" w:rsidRPr="00522F4E" w:rsidRDefault="00A82865" w:rsidP="00A8286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ind w:firstLine="709"/>
        <w:jc w:val="both"/>
        <w:rPr>
          <w:color w:val="000000"/>
        </w:rPr>
      </w:pPr>
      <w:r w:rsidRPr="00522F4E">
        <w:rPr>
          <w:color w:val="000000"/>
        </w:rPr>
        <w:t xml:space="preserve">Nesses campos há presença marcante de espécies prostradas, estoloníferas ou rizomatosas, que oferecem excelente cobertura do solo. As gramíneas ocupam solos </w:t>
      </w:r>
      <w:r w:rsidRPr="00522F4E">
        <w:rPr>
          <w:color w:val="000000"/>
        </w:rPr>
        <w:lastRenderedPageBreak/>
        <w:t xml:space="preserve">medianamente drenados e as ciperáceas os solos mal drenados. Ocorre alta dominância de espécies de porte baixo, radicantes, como </w:t>
      </w:r>
      <w:r w:rsidRPr="00522F4E">
        <w:rPr>
          <w:i/>
          <w:iCs/>
          <w:color w:val="000000"/>
        </w:rPr>
        <w:t>A. affinis</w:t>
      </w:r>
      <w:r w:rsidRPr="00522F4E">
        <w:rPr>
          <w:color w:val="000000"/>
        </w:rPr>
        <w:t xml:space="preserve">, </w:t>
      </w:r>
      <w:r w:rsidRPr="00522F4E">
        <w:rPr>
          <w:i/>
          <w:iCs/>
          <w:color w:val="000000"/>
        </w:rPr>
        <w:t>A. obtusifolius</w:t>
      </w:r>
      <w:r w:rsidRPr="00522F4E">
        <w:rPr>
          <w:color w:val="000000"/>
        </w:rPr>
        <w:t xml:space="preserve">, </w:t>
      </w:r>
      <w:r w:rsidRPr="00522F4E">
        <w:rPr>
          <w:i/>
          <w:iCs/>
          <w:color w:val="000000"/>
        </w:rPr>
        <w:t>Axonopus</w:t>
      </w:r>
      <w:r w:rsidR="00393183">
        <w:rPr>
          <w:i/>
          <w:iCs/>
          <w:color w:val="000000"/>
        </w:rPr>
        <w:t xml:space="preserve"> </w:t>
      </w:r>
      <w:r w:rsidRPr="00522F4E">
        <w:rPr>
          <w:color w:val="000000"/>
        </w:rPr>
        <w:t xml:space="preserve">sp., </w:t>
      </w:r>
      <w:r w:rsidRPr="00522F4E">
        <w:rPr>
          <w:i/>
          <w:iCs/>
          <w:color w:val="000000"/>
        </w:rPr>
        <w:t>Ischaemum</w:t>
      </w:r>
      <w:r w:rsidR="00393183">
        <w:rPr>
          <w:i/>
          <w:iCs/>
          <w:color w:val="000000"/>
        </w:rPr>
        <w:t xml:space="preserve"> </w:t>
      </w:r>
      <w:r w:rsidRPr="00522F4E">
        <w:rPr>
          <w:i/>
          <w:iCs/>
          <w:color w:val="000000"/>
        </w:rPr>
        <w:t>minus</w:t>
      </w:r>
      <w:r w:rsidRPr="00522F4E">
        <w:rPr>
          <w:color w:val="000000"/>
        </w:rPr>
        <w:t xml:space="preserve">, </w:t>
      </w:r>
      <w:r w:rsidRPr="00522F4E">
        <w:rPr>
          <w:i/>
          <w:iCs/>
          <w:color w:val="000000"/>
        </w:rPr>
        <w:t>P. modestum</w:t>
      </w:r>
      <w:r w:rsidRPr="00522F4E">
        <w:rPr>
          <w:color w:val="000000"/>
        </w:rPr>
        <w:t xml:space="preserve">, </w:t>
      </w:r>
      <w:r w:rsidRPr="00522F4E">
        <w:rPr>
          <w:i/>
          <w:iCs/>
          <w:color w:val="000000"/>
        </w:rPr>
        <w:t>P. pauciciliatum</w:t>
      </w:r>
      <w:r w:rsidR="00393183">
        <w:rPr>
          <w:i/>
          <w:iCs/>
          <w:color w:val="000000"/>
        </w:rPr>
        <w:t xml:space="preserve"> </w:t>
      </w:r>
      <w:r w:rsidRPr="00522F4E">
        <w:rPr>
          <w:color w:val="000000"/>
        </w:rPr>
        <w:t xml:space="preserve">e </w:t>
      </w:r>
      <w:r w:rsidRPr="00522F4E">
        <w:rPr>
          <w:i/>
          <w:iCs/>
          <w:color w:val="000000"/>
        </w:rPr>
        <w:t>Panicum</w:t>
      </w:r>
      <w:r w:rsidR="00393183">
        <w:rPr>
          <w:i/>
          <w:iCs/>
          <w:color w:val="000000"/>
        </w:rPr>
        <w:t xml:space="preserve"> </w:t>
      </w:r>
      <w:r w:rsidRPr="00522F4E">
        <w:rPr>
          <w:i/>
          <w:iCs/>
          <w:color w:val="000000"/>
        </w:rPr>
        <w:t>aquaticum</w:t>
      </w:r>
      <w:r w:rsidRPr="00522F4E">
        <w:rPr>
          <w:color w:val="000000"/>
        </w:rPr>
        <w:t xml:space="preserve">. Ciperáceas como </w:t>
      </w:r>
      <w:r w:rsidRPr="00522F4E">
        <w:rPr>
          <w:i/>
          <w:iCs/>
          <w:color w:val="000000"/>
        </w:rPr>
        <w:t>Eleocharis</w:t>
      </w:r>
      <w:r w:rsidR="00393183">
        <w:rPr>
          <w:i/>
          <w:iCs/>
          <w:color w:val="000000"/>
        </w:rPr>
        <w:t xml:space="preserve"> </w:t>
      </w:r>
      <w:r w:rsidRPr="00522F4E">
        <w:rPr>
          <w:i/>
          <w:iCs/>
          <w:color w:val="000000"/>
        </w:rPr>
        <w:t>bonariensis</w:t>
      </w:r>
      <w:r w:rsidR="00393183">
        <w:rPr>
          <w:i/>
          <w:iCs/>
          <w:color w:val="000000"/>
        </w:rPr>
        <w:t xml:space="preserve"> </w:t>
      </w:r>
      <w:r w:rsidRPr="00522F4E">
        <w:rPr>
          <w:color w:val="000000"/>
        </w:rPr>
        <w:t xml:space="preserve">e </w:t>
      </w:r>
      <w:r w:rsidRPr="00522F4E">
        <w:rPr>
          <w:i/>
          <w:iCs/>
          <w:color w:val="000000"/>
        </w:rPr>
        <w:t>E. viridans</w:t>
      </w:r>
      <w:r w:rsidR="00393183">
        <w:rPr>
          <w:i/>
          <w:iCs/>
          <w:color w:val="000000"/>
        </w:rPr>
        <w:t xml:space="preserve"> </w:t>
      </w:r>
      <w:r w:rsidRPr="00522F4E">
        <w:rPr>
          <w:color w:val="000000"/>
        </w:rPr>
        <w:t xml:space="preserve">podem formar densas comunidades nas margens de banhados e lagoas. Por outro lado, algumas espécies apresentam indivíduos isolados, como é o caso de </w:t>
      </w:r>
      <w:r w:rsidRPr="00522F4E">
        <w:rPr>
          <w:i/>
          <w:iCs/>
          <w:color w:val="000000"/>
        </w:rPr>
        <w:t>Pycreus</w:t>
      </w:r>
      <w:r w:rsidR="00393183">
        <w:rPr>
          <w:i/>
          <w:iCs/>
          <w:color w:val="000000"/>
        </w:rPr>
        <w:t xml:space="preserve"> </w:t>
      </w:r>
      <w:r w:rsidRPr="00522F4E">
        <w:rPr>
          <w:i/>
          <w:iCs/>
          <w:color w:val="000000"/>
        </w:rPr>
        <w:t>polystachyus</w:t>
      </w:r>
      <w:r w:rsidR="00393183">
        <w:rPr>
          <w:i/>
          <w:iCs/>
          <w:color w:val="000000"/>
        </w:rPr>
        <w:t xml:space="preserve"> </w:t>
      </w:r>
      <w:r w:rsidRPr="00522F4E">
        <w:rPr>
          <w:color w:val="000000"/>
        </w:rPr>
        <w:t xml:space="preserve">e </w:t>
      </w:r>
      <w:r w:rsidRPr="00522F4E">
        <w:rPr>
          <w:i/>
          <w:iCs/>
          <w:color w:val="000000"/>
        </w:rPr>
        <w:t>Rhynchospora</w:t>
      </w:r>
      <w:r w:rsidR="00393183">
        <w:rPr>
          <w:i/>
          <w:iCs/>
          <w:color w:val="000000"/>
        </w:rPr>
        <w:t xml:space="preserve"> </w:t>
      </w:r>
      <w:r w:rsidRPr="00522F4E">
        <w:rPr>
          <w:i/>
          <w:iCs/>
          <w:color w:val="000000"/>
        </w:rPr>
        <w:t>holoschoenoides</w:t>
      </w:r>
      <w:r w:rsidRPr="00522F4E">
        <w:rPr>
          <w:color w:val="000000"/>
        </w:rPr>
        <w:t xml:space="preserve">. Muitas leguminosas são comuns nessa região, destacando- se </w:t>
      </w:r>
      <w:r w:rsidRPr="00522F4E">
        <w:rPr>
          <w:i/>
          <w:iCs/>
          <w:color w:val="000000"/>
        </w:rPr>
        <w:t>Stylosanthes</w:t>
      </w:r>
      <w:r w:rsidR="00393183">
        <w:rPr>
          <w:i/>
          <w:iCs/>
          <w:color w:val="000000"/>
        </w:rPr>
        <w:t xml:space="preserve"> </w:t>
      </w:r>
      <w:r w:rsidRPr="00522F4E">
        <w:rPr>
          <w:i/>
          <w:iCs/>
          <w:color w:val="000000"/>
        </w:rPr>
        <w:t>leiocarpa</w:t>
      </w:r>
      <w:r w:rsidRPr="00522F4E">
        <w:rPr>
          <w:color w:val="000000"/>
        </w:rPr>
        <w:t xml:space="preserve">, </w:t>
      </w:r>
      <w:r w:rsidRPr="00522F4E">
        <w:rPr>
          <w:i/>
          <w:iCs/>
          <w:color w:val="000000"/>
        </w:rPr>
        <w:t>Indigo</w:t>
      </w:r>
      <w:r w:rsidR="00393183">
        <w:rPr>
          <w:i/>
          <w:iCs/>
          <w:color w:val="000000"/>
        </w:rPr>
        <w:t xml:space="preserve"> </w:t>
      </w:r>
      <w:r w:rsidRPr="00522F4E">
        <w:rPr>
          <w:i/>
          <w:iCs/>
          <w:color w:val="000000"/>
        </w:rPr>
        <w:t>ferasabulicola</w:t>
      </w:r>
      <w:r w:rsidRPr="00522F4E">
        <w:rPr>
          <w:color w:val="000000"/>
        </w:rPr>
        <w:t xml:space="preserve">, </w:t>
      </w:r>
      <w:r w:rsidRPr="00522F4E">
        <w:rPr>
          <w:i/>
          <w:iCs/>
          <w:color w:val="000000"/>
        </w:rPr>
        <w:t>D. barbatum</w:t>
      </w:r>
      <w:r w:rsidRPr="00522F4E">
        <w:rPr>
          <w:color w:val="000000"/>
        </w:rPr>
        <w:t xml:space="preserve">, </w:t>
      </w:r>
      <w:r w:rsidRPr="00522F4E">
        <w:rPr>
          <w:i/>
          <w:iCs/>
          <w:color w:val="000000"/>
        </w:rPr>
        <w:t>D. incanum</w:t>
      </w:r>
      <w:r w:rsidRPr="00522F4E">
        <w:rPr>
          <w:color w:val="000000"/>
        </w:rPr>
        <w:t xml:space="preserve">, </w:t>
      </w:r>
      <w:r w:rsidRPr="00522F4E">
        <w:rPr>
          <w:i/>
          <w:iCs/>
          <w:color w:val="000000"/>
        </w:rPr>
        <w:t>D. adscendens</w:t>
      </w:r>
      <w:r w:rsidRPr="00522F4E">
        <w:rPr>
          <w:color w:val="000000"/>
        </w:rPr>
        <w:t xml:space="preserve">, </w:t>
      </w:r>
      <w:r w:rsidRPr="00522F4E">
        <w:rPr>
          <w:i/>
          <w:iCs/>
          <w:color w:val="000000"/>
        </w:rPr>
        <w:t>A. latifolia</w:t>
      </w:r>
      <w:r w:rsidRPr="00522F4E">
        <w:rPr>
          <w:color w:val="000000"/>
        </w:rPr>
        <w:t xml:space="preserve">e </w:t>
      </w:r>
      <w:r w:rsidRPr="00522F4E">
        <w:rPr>
          <w:i/>
          <w:iCs/>
          <w:color w:val="000000"/>
        </w:rPr>
        <w:t>Vignaluteola</w:t>
      </w:r>
      <w:r w:rsidRPr="00522F4E">
        <w:rPr>
          <w:color w:val="000000"/>
        </w:rPr>
        <w:t>.</w:t>
      </w:r>
    </w:p>
    <w:p w:rsidR="00A82865" w:rsidRDefault="00A82865" w:rsidP="00A82865">
      <w:pPr>
        <w:spacing w:line="360" w:lineRule="auto"/>
        <w:contextualSpacing/>
        <w:jc w:val="both"/>
        <w:rPr>
          <w:sz w:val="20"/>
          <w:szCs w:val="20"/>
        </w:rPr>
      </w:pPr>
    </w:p>
    <w:p w:rsidR="00290D54" w:rsidRPr="00290D54" w:rsidRDefault="00290D54" w:rsidP="00A82865">
      <w:pPr>
        <w:spacing w:line="360" w:lineRule="auto"/>
        <w:contextualSpacing/>
        <w:jc w:val="both"/>
        <w:rPr>
          <w:b/>
        </w:rPr>
      </w:pPr>
      <w:r w:rsidRPr="00290D54">
        <w:rPr>
          <w:b/>
        </w:rPr>
        <w:t>2.2 A cultura do eucalipto</w:t>
      </w:r>
    </w:p>
    <w:p w:rsidR="00290D54" w:rsidRDefault="00290D54" w:rsidP="00A82865">
      <w:pPr>
        <w:spacing w:line="360" w:lineRule="auto"/>
        <w:contextualSpacing/>
        <w:jc w:val="both"/>
        <w:rPr>
          <w:rFonts w:eastAsia="Verdana"/>
        </w:rPr>
      </w:pPr>
    </w:p>
    <w:p w:rsidR="00A82865" w:rsidRDefault="00A82865" w:rsidP="006B0BD1">
      <w:pPr>
        <w:spacing w:line="360" w:lineRule="auto"/>
        <w:ind w:firstLine="708"/>
        <w:contextualSpacing/>
        <w:jc w:val="both"/>
      </w:pPr>
      <w:r>
        <w:t>O eucalipto é uma p</w:t>
      </w:r>
      <w:r w:rsidR="006B0BD1">
        <w:t xml:space="preserve">lanta originária </w:t>
      </w:r>
      <w:r>
        <w:t xml:space="preserve">da Austrália e do continente da Oceania, embora algumas raras espécies sejam de ilhas como Nova Guiné e </w:t>
      </w:r>
      <w:r w:rsidR="00A105B4">
        <w:t xml:space="preserve">Timor, além das Ilhas Moluscas </w:t>
      </w:r>
      <w:r>
        <w:t>(ANDRADE e VECCHI, 1918, p. 3).</w:t>
      </w:r>
    </w:p>
    <w:p w:rsidR="00E542EE" w:rsidRDefault="00A82865" w:rsidP="006B0BD1">
      <w:pPr>
        <w:spacing w:line="360" w:lineRule="auto"/>
        <w:ind w:firstLine="708"/>
        <w:contextualSpacing/>
        <w:jc w:val="both"/>
      </w:pPr>
      <w:r>
        <w:t xml:space="preserve">Sua implantação em outras áreas se deu somente no “século XIX, começando pela Europa, passando pelos Estados Unidos e finalmente chegando ao Brasil por meio do Sr. Frederico de Albuquerque, no ano de 1968, </w:t>
      </w:r>
      <w:r w:rsidR="0052106B">
        <w:t xml:space="preserve">no estado do Rio Grande do Sul”. </w:t>
      </w:r>
      <w:r>
        <w:t>Um dos maiores propagadores da espécie pelo país foi A. Pereira da Fonseca, realizando grandes plantações no estado do Rio de Janeiro, c</w:t>
      </w:r>
      <w:r w:rsidR="007504EC">
        <w:t>om variadas espécies do gênero E</w:t>
      </w:r>
      <w:r>
        <w:t>ucalyptus (ANDRADE e VECCHI, 1918).</w:t>
      </w:r>
    </w:p>
    <w:p w:rsidR="008A3C26" w:rsidRDefault="008A3C26" w:rsidP="00814588">
      <w:pPr>
        <w:spacing w:line="360" w:lineRule="auto"/>
        <w:ind w:firstLine="709"/>
        <w:contextualSpacing/>
        <w:jc w:val="both"/>
      </w:pPr>
      <w:r>
        <w:t>De acordo com OLIVEIRA et al (2005), o eucalipto produzido no Brasil se destina basicamente à produção de celulose e papel e ao carvão que abastece as siderúrgicas. As indústrias brasileiras que usam o eucalipto como matéria-prima para a produção de papel, celulose e demais derivados representam 4% do nosso PIB, 8% das exportações e geram aproximadamente 150 mil empregos. Hoje, o Brasil tem a maior área plantada de eucaliptos do mundo (mais de 3 milhões de hectares),é o maior produtor mundial da celulose (cerca de 6,3 milhões de toneladas por ano) e alcançamos o maior índice médio de produtividade (40m3 /ha/ ano).</w:t>
      </w:r>
    </w:p>
    <w:p w:rsidR="00814588" w:rsidRDefault="00814588" w:rsidP="00814588">
      <w:pPr>
        <w:spacing w:line="360" w:lineRule="auto"/>
        <w:ind w:firstLine="709"/>
        <w:contextualSpacing/>
        <w:jc w:val="both"/>
      </w:pPr>
      <w:r>
        <w:t>Tiago Santos e Rafael Trevisam</w:t>
      </w:r>
      <w:r w:rsidR="00393183">
        <w:t xml:space="preserve"> </w:t>
      </w:r>
      <w:r w:rsidR="00E452D6">
        <w:t xml:space="preserve">(2013) </w:t>
      </w:r>
      <w:r>
        <w:t xml:space="preserve">em publicação recente, citam: </w:t>
      </w:r>
    </w:p>
    <w:p w:rsidR="00814588" w:rsidRDefault="00814588" w:rsidP="00814588">
      <w:pPr>
        <w:spacing w:line="360" w:lineRule="auto"/>
        <w:ind w:firstLine="709"/>
        <w:contextualSpacing/>
        <w:jc w:val="both"/>
      </w:pPr>
    </w:p>
    <w:p w:rsidR="001C71E1" w:rsidRPr="00814588" w:rsidRDefault="00814588" w:rsidP="00814588">
      <w:pPr>
        <w:ind w:left="2268"/>
        <w:contextualSpacing/>
        <w:jc w:val="both"/>
        <w:rPr>
          <w:sz w:val="20"/>
          <w:szCs w:val="20"/>
        </w:rPr>
      </w:pPr>
      <w:r w:rsidRPr="00814588">
        <w:rPr>
          <w:sz w:val="20"/>
          <w:szCs w:val="20"/>
        </w:rPr>
        <w:lastRenderedPageBreak/>
        <w:t>Infelizmente, o impacto da conversão dos campos nativos em áreas de cultivo arbóreo sobre a fauna</w:t>
      </w:r>
      <w:r w:rsidR="00301D34">
        <w:rPr>
          <w:sz w:val="20"/>
          <w:szCs w:val="20"/>
        </w:rPr>
        <w:t xml:space="preserve"> e flora</w:t>
      </w:r>
      <w:r w:rsidRPr="00814588">
        <w:rPr>
          <w:sz w:val="20"/>
          <w:szCs w:val="20"/>
        </w:rPr>
        <w:t xml:space="preserve"> do Rio Grande do Sul não tem sido estudado</w:t>
      </w:r>
      <w:r w:rsidR="00301D34">
        <w:rPr>
          <w:sz w:val="20"/>
          <w:szCs w:val="20"/>
        </w:rPr>
        <w:t xml:space="preserve"> profundamente</w:t>
      </w:r>
      <w:r w:rsidRPr="00814588">
        <w:rPr>
          <w:sz w:val="20"/>
          <w:szCs w:val="20"/>
        </w:rPr>
        <w:t>. Apesar disso, é possível compreender que a expansão das lavouras arbóreas no estado constitui séria ameaça à conservação da diversidade animal</w:t>
      </w:r>
      <w:r w:rsidR="00430A8F">
        <w:rPr>
          <w:sz w:val="20"/>
          <w:szCs w:val="20"/>
        </w:rPr>
        <w:t xml:space="preserve"> e vegetal</w:t>
      </w:r>
      <w:r w:rsidRPr="00814588">
        <w:rPr>
          <w:sz w:val="20"/>
          <w:szCs w:val="20"/>
        </w:rPr>
        <w:t>, devido aos impactos sobre a qualidade e disponibilidade de água, mudanças na química do solo e perda da heterogeneidade ambiental típica dos ambientes naturais.</w:t>
      </w:r>
    </w:p>
    <w:p w:rsidR="00814588" w:rsidRDefault="00814588" w:rsidP="006B0BD1">
      <w:pPr>
        <w:spacing w:line="360" w:lineRule="auto"/>
        <w:ind w:firstLine="708"/>
        <w:contextualSpacing/>
        <w:jc w:val="both"/>
      </w:pPr>
    </w:p>
    <w:p w:rsidR="00A82865" w:rsidRPr="0039589E" w:rsidRDefault="00A82865" w:rsidP="00A82865">
      <w:pPr>
        <w:spacing w:line="360" w:lineRule="auto"/>
        <w:contextualSpacing/>
        <w:jc w:val="both"/>
        <w:rPr>
          <w:rFonts w:eastAsia="Verdana"/>
          <w:b/>
        </w:rPr>
      </w:pPr>
      <w:r>
        <w:rPr>
          <w:rFonts w:eastAsia="Verdana"/>
          <w:b/>
        </w:rPr>
        <w:t>3 METODOLOGIA</w:t>
      </w:r>
    </w:p>
    <w:p w:rsidR="00A82865" w:rsidRDefault="00A82865" w:rsidP="00A82865">
      <w:pPr>
        <w:spacing w:line="360" w:lineRule="auto"/>
        <w:contextualSpacing/>
        <w:jc w:val="both"/>
      </w:pPr>
    </w:p>
    <w:p w:rsidR="007504EC" w:rsidRDefault="00424662" w:rsidP="00A82865">
      <w:pPr>
        <w:spacing w:line="360" w:lineRule="auto"/>
        <w:ind w:firstLine="709"/>
        <w:jc w:val="both"/>
        <w:rPr>
          <w:color w:val="000000"/>
        </w:rPr>
      </w:pPr>
      <w:r>
        <w:rPr>
          <w:b/>
          <w:color w:val="000000"/>
        </w:rPr>
        <w:t>Á</w:t>
      </w:r>
      <w:r w:rsidR="00A82865" w:rsidRPr="0039589E">
        <w:rPr>
          <w:b/>
          <w:color w:val="000000"/>
        </w:rPr>
        <w:t>rea -</w:t>
      </w:r>
      <w:r w:rsidR="00E17ADD">
        <w:rPr>
          <w:color w:val="000000"/>
        </w:rPr>
        <w:t xml:space="preserve"> A área em que foi rea</w:t>
      </w:r>
      <w:r w:rsidR="00EA5E0E">
        <w:rPr>
          <w:color w:val="000000"/>
        </w:rPr>
        <w:t>lizado o experimento possui 25 h</w:t>
      </w:r>
      <w:r w:rsidR="00E17ADD">
        <w:rPr>
          <w:color w:val="000000"/>
        </w:rPr>
        <w:t xml:space="preserve">ectares </w:t>
      </w:r>
      <w:r w:rsidR="00A82865">
        <w:rPr>
          <w:color w:val="000000"/>
        </w:rPr>
        <w:t>localizada</w:t>
      </w:r>
      <w:r w:rsidR="007504EC">
        <w:rPr>
          <w:color w:val="000000"/>
        </w:rPr>
        <w:t xml:space="preserve"> no município de Bagé/RS, pertencente </w:t>
      </w:r>
      <w:r w:rsidR="00EA5E0E">
        <w:rPr>
          <w:color w:val="000000"/>
        </w:rPr>
        <w:t>a f</w:t>
      </w:r>
      <w:r w:rsidR="007504EC">
        <w:rPr>
          <w:color w:val="000000"/>
        </w:rPr>
        <w:t xml:space="preserve">aculdade IDEAU campus </w:t>
      </w:r>
      <w:r w:rsidR="00E17ADD">
        <w:rPr>
          <w:color w:val="000000"/>
        </w:rPr>
        <w:t>Bagé</w:t>
      </w:r>
      <w:r w:rsidR="007504EC">
        <w:rPr>
          <w:color w:val="000000"/>
        </w:rPr>
        <w:t>.</w:t>
      </w:r>
    </w:p>
    <w:p w:rsidR="00A82865" w:rsidRDefault="00590317" w:rsidP="00A82865">
      <w:pPr>
        <w:spacing w:line="360" w:lineRule="auto"/>
        <w:ind w:firstLine="709"/>
        <w:jc w:val="both"/>
        <w:rPr>
          <w:color w:val="000000"/>
        </w:rPr>
      </w:pPr>
      <w:r>
        <w:rPr>
          <w:color w:val="000000"/>
        </w:rPr>
        <w:t xml:space="preserve">O período experimental foi de </w:t>
      </w:r>
      <w:r w:rsidR="00EA5E0E">
        <w:rPr>
          <w:color w:val="000000"/>
        </w:rPr>
        <w:t>18 de março á 02 de j</w:t>
      </w:r>
      <w:r w:rsidR="00A82865">
        <w:rPr>
          <w:color w:val="000000"/>
        </w:rPr>
        <w:t>unho de 2017</w:t>
      </w:r>
      <w:r w:rsidR="00B92376">
        <w:rPr>
          <w:color w:val="000000"/>
        </w:rPr>
        <w:t xml:space="preserve">, onde foi realizada a observação das espécies no dia 20 de maio de 2017. </w:t>
      </w:r>
      <w:r w:rsidR="000C14A9">
        <w:t xml:space="preserve">O relevo da região varia entre plano a suave ondulado. O clima é subtropical (Cfa), a temperatura do ar média anual para o município de Bagé é de 17,9ºC, a temperatura do ar média no mês mais frio (junho) é de 12,3ºC e no mês mais quente (janeiro) de 24ºC. A precipitação pluvial anual média é de 1.460mm (DNMET, 1992), </w:t>
      </w:r>
      <w:r w:rsidR="00393183">
        <w:t>freqüentemente</w:t>
      </w:r>
      <w:r w:rsidR="000C14A9">
        <w:t xml:space="preserve"> com déficit hídrico climatológico no período do verão.</w:t>
      </w:r>
    </w:p>
    <w:p w:rsidR="00EA5E0E" w:rsidRDefault="00EA5E0E" w:rsidP="00A82865">
      <w:pPr>
        <w:spacing w:line="360" w:lineRule="auto"/>
        <w:ind w:firstLine="709"/>
        <w:jc w:val="both"/>
        <w:rPr>
          <w:color w:val="000000"/>
        </w:rPr>
      </w:pPr>
    </w:p>
    <w:p w:rsidR="00EA5E0E" w:rsidRDefault="00EA5E0E" w:rsidP="00ED6FCD">
      <w:pPr>
        <w:spacing w:line="360" w:lineRule="auto"/>
        <w:ind w:firstLine="709"/>
        <w:rPr>
          <w:color w:val="000000"/>
        </w:rPr>
      </w:pPr>
      <w:r>
        <w:rPr>
          <w:noProof/>
        </w:rPr>
        <w:lastRenderedPageBreak/>
        <w:drawing>
          <wp:inline distT="0" distB="0" distL="0" distR="0">
            <wp:extent cx="5773115" cy="4081370"/>
            <wp:effectExtent l="0" t="0" r="0" b="0"/>
            <wp:docPr id="3" name="Imagem 3" descr="C:\Users\Carolina Munhoz\AppData\Local\Microsoft\Windows\INetCache\Content.Word\mapa_coleta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rolina Munhoz\AppData\Local\Microsoft\Windows\INetCache\Content.Word\mapa_coleta (3).jpg"/>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75643" cy="4083157"/>
                    </a:xfrm>
                    <a:prstGeom prst="rect">
                      <a:avLst/>
                    </a:prstGeom>
                    <a:noFill/>
                    <a:ln>
                      <a:noFill/>
                    </a:ln>
                  </pic:spPr>
                </pic:pic>
              </a:graphicData>
            </a:graphic>
          </wp:inline>
        </w:drawing>
      </w:r>
    </w:p>
    <w:p w:rsidR="00EA5E0E" w:rsidRPr="00EA5E0E" w:rsidRDefault="00EA5E0E" w:rsidP="00A82865">
      <w:pPr>
        <w:spacing w:line="360" w:lineRule="auto"/>
        <w:ind w:firstLine="709"/>
        <w:jc w:val="both"/>
        <w:rPr>
          <w:b/>
          <w:color w:val="000000"/>
        </w:rPr>
      </w:pPr>
      <w:r w:rsidRPr="00EA5E0E">
        <w:rPr>
          <w:b/>
          <w:color w:val="000000"/>
        </w:rPr>
        <w:t>Figura 1.</w:t>
      </w:r>
      <w:r w:rsidRPr="00EA5E0E">
        <w:rPr>
          <w:color w:val="000000"/>
        </w:rPr>
        <w:t>Área do experimento, Campus rural faculdade IDEAU/Bagé.</w:t>
      </w:r>
      <w:r w:rsidR="00B92376">
        <w:rPr>
          <w:color w:val="000000"/>
        </w:rPr>
        <w:t xml:space="preserve">( nº6 esta sob exposta a outra ponto) </w:t>
      </w:r>
    </w:p>
    <w:p w:rsidR="00EA5E0E" w:rsidRPr="0039589E" w:rsidRDefault="00EA5E0E" w:rsidP="00EA5E0E">
      <w:pPr>
        <w:spacing w:line="360" w:lineRule="auto"/>
        <w:ind w:firstLine="709"/>
        <w:jc w:val="center"/>
        <w:rPr>
          <w:color w:val="000000"/>
        </w:rPr>
      </w:pPr>
    </w:p>
    <w:p w:rsidR="00A82865" w:rsidRPr="00A4789D" w:rsidRDefault="00A82865" w:rsidP="00A82865">
      <w:pPr>
        <w:spacing w:line="360" w:lineRule="auto"/>
        <w:ind w:firstLine="709"/>
        <w:jc w:val="both"/>
        <w:rPr>
          <w:color w:val="000000"/>
        </w:rPr>
      </w:pPr>
      <w:r w:rsidRPr="00A4789D">
        <w:rPr>
          <w:b/>
          <w:color w:val="000000"/>
        </w:rPr>
        <w:t xml:space="preserve">Descrição do experimento – </w:t>
      </w:r>
      <w:r w:rsidRPr="00A4789D">
        <w:rPr>
          <w:color w:val="000000"/>
        </w:rPr>
        <w:t xml:space="preserve">A descrição da estrutura da vegetação foi feita apenas com espécies vegetais vasculares. As espécies presentes em cada quadro foram anotadas, procurando-se </w:t>
      </w:r>
      <w:r w:rsidR="00EA5E0E" w:rsidRPr="00A4789D">
        <w:rPr>
          <w:color w:val="000000"/>
        </w:rPr>
        <w:t>identifica-las</w:t>
      </w:r>
      <w:r w:rsidRPr="00A4789D">
        <w:rPr>
          <w:color w:val="000000"/>
        </w:rPr>
        <w:t xml:space="preserve"> até o nível de espécie.</w:t>
      </w:r>
    </w:p>
    <w:p w:rsidR="00A82865" w:rsidRPr="00A4789D" w:rsidRDefault="00A82865" w:rsidP="00A82865">
      <w:pPr>
        <w:spacing w:line="360" w:lineRule="auto"/>
        <w:ind w:firstLine="709"/>
        <w:jc w:val="both"/>
        <w:rPr>
          <w:color w:val="000000"/>
        </w:rPr>
      </w:pPr>
      <w:r w:rsidRPr="00A4789D">
        <w:rPr>
          <w:color w:val="000000"/>
        </w:rPr>
        <w:t>Quando não eram identificadas no local, eram devidamente herborizadas e levadas a laboratório para posterior identificação com auxílio de chaves dicotômicas, bibliografias e consulta a especialistas da área.</w:t>
      </w:r>
    </w:p>
    <w:p w:rsidR="00A82865" w:rsidRPr="00A4789D" w:rsidRDefault="00A82865" w:rsidP="00A82865">
      <w:pPr>
        <w:spacing w:line="360" w:lineRule="auto"/>
        <w:ind w:firstLine="709"/>
        <w:jc w:val="both"/>
      </w:pPr>
      <w:r w:rsidRPr="00A4789D">
        <w:t>Para a realização dos levantamentos florísticos, foram av</w:t>
      </w:r>
      <w:r w:rsidR="006B1309">
        <w:t>aliadas dez transectas (figura 2</w:t>
      </w:r>
      <w:r w:rsidRPr="00A4789D">
        <w:t>) por área estud</w:t>
      </w:r>
      <w:r w:rsidR="00AD7B17">
        <w:t>ada, totalizando 40 amostras</w:t>
      </w:r>
      <w:r w:rsidRPr="00A4789D">
        <w:t>.</w:t>
      </w:r>
    </w:p>
    <w:p w:rsidR="00A82865" w:rsidRDefault="00A82865" w:rsidP="00A82865">
      <w:pPr>
        <w:spacing w:line="360" w:lineRule="auto"/>
        <w:ind w:firstLine="709"/>
        <w:jc w:val="both"/>
      </w:pPr>
      <w:r w:rsidRPr="00A4789D">
        <w:t>Essas foram alocadas no campo, de forma representativa da vegetação da área de estudo, tendo 2 m de comprimento por 0,5 m de lado, sendo subdivididas em quatro quadros consecutivos de 0,25 m</w:t>
      </w:r>
      <w:r w:rsidRPr="00A4789D">
        <w:rPr>
          <w:vertAlign w:val="superscript"/>
        </w:rPr>
        <w:t xml:space="preserve">2 </w:t>
      </w:r>
      <w:r w:rsidRPr="00A4789D">
        <w:t xml:space="preserve">compondo as unidades amostrais. Em cada quadro de </w:t>
      </w:r>
      <w:r w:rsidRPr="00A4789D">
        <w:lastRenderedPageBreak/>
        <w:t>0,25 m</w:t>
      </w:r>
      <w:r w:rsidRPr="00A4789D">
        <w:rPr>
          <w:vertAlign w:val="superscript"/>
        </w:rPr>
        <w:t>2</w:t>
      </w:r>
      <w:r w:rsidRPr="00A4789D">
        <w:t xml:space="preserve"> foi feito um inventário da composição florística existente através da listagem das espécies componentes.</w:t>
      </w:r>
    </w:p>
    <w:p w:rsidR="00590317" w:rsidRPr="00A4789D" w:rsidRDefault="00590317" w:rsidP="00A82865">
      <w:pPr>
        <w:spacing w:line="360" w:lineRule="auto"/>
        <w:ind w:firstLine="709"/>
        <w:jc w:val="both"/>
      </w:pPr>
    </w:p>
    <w:p w:rsidR="00A82865" w:rsidRPr="00A4789D" w:rsidRDefault="00A82865" w:rsidP="00A82865">
      <w:pPr>
        <w:spacing w:line="360" w:lineRule="auto"/>
        <w:ind w:firstLine="709"/>
        <w:jc w:val="center"/>
      </w:pPr>
      <w:r>
        <w:rPr>
          <w:noProof/>
        </w:rPr>
        <w:drawing>
          <wp:inline distT="0" distB="0" distL="0" distR="0">
            <wp:extent cx="2514600" cy="3633470"/>
            <wp:effectExtent l="0" t="0" r="0" b="0"/>
            <wp:docPr id="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
                    <a:srcRect/>
                    <a:stretch>
                      <a:fillRect/>
                    </a:stretch>
                  </pic:blipFill>
                  <pic:spPr bwMode="auto">
                    <a:xfrm>
                      <a:off x="0" y="0"/>
                      <a:ext cx="2514600" cy="3633470"/>
                    </a:xfrm>
                    <a:prstGeom prst="rect">
                      <a:avLst/>
                    </a:prstGeom>
                    <a:noFill/>
                    <a:ln w="9525">
                      <a:noFill/>
                      <a:miter lim="800000"/>
                      <a:headEnd/>
                      <a:tailEnd/>
                    </a:ln>
                  </pic:spPr>
                </pic:pic>
              </a:graphicData>
            </a:graphic>
          </wp:inline>
        </w:drawing>
      </w:r>
    </w:p>
    <w:p w:rsidR="00A82865" w:rsidRPr="00A4789D" w:rsidRDefault="00A82865" w:rsidP="00A82865">
      <w:pPr>
        <w:spacing w:line="360" w:lineRule="auto"/>
        <w:ind w:firstLine="709"/>
        <w:jc w:val="both"/>
      </w:pPr>
    </w:p>
    <w:p w:rsidR="00A82865" w:rsidRDefault="00EA5E0E" w:rsidP="00A82865">
      <w:pPr>
        <w:spacing w:line="360" w:lineRule="auto"/>
        <w:jc w:val="both"/>
        <w:rPr>
          <w:bCs/>
          <w:color w:val="000000"/>
          <w:lang w:eastAsia="en-US"/>
        </w:rPr>
      </w:pPr>
      <w:r>
        <w:rPr>
          <w:b/>
        </w:rPr>
        <w:t>Figura 2</w:t>
      </w:r>
      <w:r w:rsidR="00A82865" w:rsidRPr="00A4789D">
        <w:rPr>
          <w:b/>
        </w:rPr>
        <w:t>.</w:t>
      </w:r>
      <w:r w:rsidR="00A82865" w:rsidRPr="00A4789D">
        <w:rPr>
          <w:bCs/>
          <w:color w:val="000000"/>
          <w:lang w:eastAsia="en-US"/>
        </w:rPr>
        <w:t>Mode</w:t>
      </w:r>
      <w:r w:rsidR="00590317">
        <w:rPr>
          <w:bCs/>
          <w:color w:val="000000"/>
          <w:lang w:eastAsia="en-US"/>
        </w:rPr>
        <w:t>lo esquemático de uma transecta</w:t>
      </w:r>
      <w:r w:rsidR="00A82865" w:rsidRPr="00A4789D">
        <w:rPr>
          <w:bCs/>
          <w:color w:val="000000"/>
          <w:lang w:eastAsia="en-US"/>
        </w:rPr>
        <w:t xml:space="preserve">. </w:t>
      </w:r>
    </w:p>
    <w:p w:rsidR="003925FB" w:rsidRPr="00A4789D" w:rsidRDefault="003925FB" w:rsidP="00A82865">
      <w:pPr>
        <w:spacing w:line="360" w:lineRule="auto"/>
        <w:jc w:val="both"/>
      </w:pPr>
    </w:p>
    <w:p w:rsidR="00A82865" w:rsidRDefault="00A82865" w:rsidP="00A82865">
      <w:pPr>
        <w:spacing w:line="360" w:lineRule="auto"/>
        <w:ind w:firstLine="709"/>
        <w:jc w:val="both"/>
        <w:rPr>
          <w:color w:val="000000"/>
          <w:lang w:eastAsia="en-US"/>
        </w:rPr>
      </w:pPr>
      <w:r w:rsidRPr="00A4789D">
        <w:rPr>
          <w:b/>
          <w:color w:val="000000"/>
        </w:rPr>
        <w:t xml:space="preserve">Análises dos dados de vegetação - </w:t>
      </w:r>
      <w:r w:rsidRPr="00A4789D">
        <w:rPr>
          <w:color w:val="000000"/>
          <w:lang w:eastAsia="en-US"/>
        </w:rPr>
        <w:t xml:space="preserve">Os dados do levantamento florístico, foram anotados em planilha de campo. </w:t>
      </w:r>
    </w:p>
    <w:p w:rsidR="00955101" w:rsidRPr="00A4789D" w:rsidRDefault="00955101" w:rsidP="00A82865">
      <w:pPr>
        <w:spacing w:line="360" w:lineRule="auto"/>
        <w:ind w:firstLine="709"/>
        <w:jc w:val="both"/>
        <w:rPr>
          <w:color w:val="000000"/>
          <w:lang w:eastAsia="en-US"/>
        </w:rPr>
      </w:pPr>
      <w:r>
        <w:rPr>
          <w:color w:val="000000"/>
        </w:rPr>
        <w:t xml:space="preserve">Foi descrita a composição florística com o </w:t>
      </w:r>
      <w:r w:rsidR="005D2156">
        <w:rPr>
          <w:color w:val="000000"/>
        </w:rPr>
        <w:t>auxílio</w:t>
      </w:r>
      <w:r>
        <w:rPr>
          <w:color w:val="000000"/>
        </w:rPr>
        <w:t xml:space="preserve"> de uma lista com as espécies componentes. O levantamento da participação das principais espécies e da frequência das demais presentes no levantamento foi realizado através do método de Braun-Blunquet adaptado.</w:t>
      </w:r>
    </w:p>
    <w:p w:rsidR="00056E6E" w:rsidRDefault="00A82865" w:rsidP="00056E6E">
      <w:pPr>
        <w:spacing w:line="360" w:lineRule="auto"/>
        <w:ind w:firstLine="709"/>
        <w:jc w:val="both"/>
      </w:pPr>
      <w:r w:rsidRPr="00A4789D">
        <w:rPr>
          <w:color w:val="000000"/>
        </w:rPr>
        <w:t xml:space="preserve">Para avaliar a diversidade florística e </w:t>
      </w:r>
      <w:r w:rsidR="003508DE">
        <w:rPr>
          <w:color w:val="000000"/>
        </w:rPr>
        <w:t>fitossociológica</w:t>
      </w:r>
      <w:r w:rsidR="003508DE">
        <w:t xml:space="preserve"> foram calculados </w:t>
      </w:r>
      <w:r w:rsidRPr="00A4789D">
        <w:t xml:space="preserve">a frequência </w:t>
      </w:r>
      <w:r w:rsidR="00056E6E">
        <w:t xml:space="preserve">absoluta </w:t>
      </w:r>
      <w:r w:rsidRPr="00A4789D">
        <w:t>das fa</w:t>
      </w:r>
      <w:r w:rsidR="001B6BA8">
        <w:t>mílias botânica</w:t>
      </w:r>
      <w:r w:rsidR="00056E6E">
        <w:t xml:space="preserve">, para determinar a frequência absoluta </w:t>
      </w:r>
      <w:r w:rsidR="00056E6E" w:rsidRPr="00056E6E">
        <w:t>(F.A.)</w:t>
      </w:r>
      <w:r w:rsidR="00056E6E">
        <w:t>:  utilizou-se como base o critério de presença ou ausência da espécie por unidade de amostragem. Expressa em porcentagem.</w:t>
      </w:r>
    </w:p>
    <w:p w:rsidR="00803517" w:rsidRDefault="00803517" w:rsidP="00056E6E">
      <w:pPr>
        <w:spacing w:line="360" w:lineRule="auto"/>
        <w:ind w:firstLine="709"/>
        <w:jc w:val="both"/>
      </w:pPr>
    </w:p>
    <w:p w:rsidR="00056E6E" w:rsidRDefault="00056E6E" w:rsidP="00056E6E">
      <w:pPr>
        <w:spacing w:line="360" w:lineRule="auto"/>
        <w:ind w:firstLine="709"/>
        <w:jc w:val="both"/>
      </w:pPr>
      <w:r>
        <w:lastRenderedPageBreak/>
        <w:t xml:space="preserve">F.A.= </w:t>
      </w:r>
      <w:r w:rsidRPr="00056E6E">
        <w:rPr>
          <w:u w:val="single"/>
        </w:rPr>
        <w:t>N° de amostras nas quais a espécie ocorre  x 100</w:t>
      </w:r>
    </w:p>
    <w:p w:rsidR="00056E6E" w:rsidRDefault="00056E6E" w:rsidP="00056E6E">
      <w:pPr>
        <w:spacing w:line="360" w:lineRule="auto"/>
        <w:ind w:firstLine="709"/>
        <w:jc w:val="both"/>
      </w:pPr>
      <w:r>
        <w:t xml:space="preserve">           N° total de amostras realizadas</w:t>
      </w:r>
    </w:p>
    <w:p w:rsidR="00A82865" w:rsidRDefault="00056E6E" w:rsidP="00056E6E">
      <w:pPr>
        <w:spacing w:line="360" w:lineRule="auto"/>
        <w:jc w:val="both"/>
      </w:pPr>
      <w:r>
        <w:t xml:space="preserve">e também anotada a presença </w:t>
      </w:r>
      <w:r w:rsidRPr="00056E6E">
        <w:t>(na): corresponde ao número de amostras em que a espécie ocorre</w:t>
      </w:r>
      <w:r>
        <w:t xml:space="preserve">, </w:t>
      </w:r>
      <w:r w:rsidR="00955101">
        <w:t xml:space="preserve">das espécies </w:t>
      </w:r>
      <w:r w:rsidR="001B6BA8">
        <w:t>na área</w:t>
      </w:r>
      <w:r w:rsidR="00A82865" w:rsidRPr="00A4789D">
        <w:t xml:space="preserve"> do presente trabalho, segundo BOLDRINI e MIOTTO (1987) e MACHADO (2004).</w:t>
      </w:r>
    </w:p>
    <w:p w:rsidR="003925FB" w:rsidRDefault="003925FB" w:rsidP="00A82865">
      <w:pPr>
        <w:spacing w:line="360" w:lineRule="auto"/>
        <w:ind w:firstLine="709"/>
        <w:jc w:val="both"/>
      </w:pPr>
    </w:p>
    <w:p w:rsidR="00287972" w:rsidRDefault="00EA5E0E">
      <w:pPr>
        <w:rPr>
          <w:b/>
        </w:rPr>
      </w:pPr>
      <w:r w:rsidRPr="00EA5E0E">
        <w:rPr>
          <w:b/>
        </w:rPr>
        <w:t xml:space="preserve">4 </w:t>
      </w:r>
      <w:r w:rsidR="003925FB" w:rsidRPr="00EA5E0E">
        <w:rPr>
          <w:b/>
        </w:rPr>
        <w:t>RESULTADOS E DISCUSSÃO</w:t>
      </w:r>
    </w:p>
    <w:p w:rsidR="000C14A9" w:rsidRDefault="000C14A9">
      <w:pPr>
        <w:rPr>
          <w:b/>
        </w:rPr>
      </w:pPr>
    </w:p>
    <w:tbl>
      <w:tblPr>
        <w:tblpPr w:leftFromText="141" w:rightFromText="141" w:vertAnchor="page" w:horzAnchor="margin" w:tblpY="1980"/>
        <w:tblW w:w="5283" w:type="dxa"/>
        <w:tblCellMar>
          <w:left w:w="70" w:type="dxa"/>
          <w:right w:w="70" w:type="dxa"/>
        </w:tblCellMar>
        <w:tblLook w:val="04A0"/>
      </w:tblPr>
      <w:tblGrid>
        <w:gridCol w:w="5283"/>
      </w:tblGrid>
      <w:tr w:rsidR="00561FD8" w:rsidRPr="00817D7C" w:rsidTr="00561FD8">
        <w:trPr>
          <w:trHeight w:val="300"/>
        </w:trPr>
        <w:tc>
          <w:tcPr>
            <w:tcW w:w="5283" w:type="dxa"/>
            <w:tcBorders>
              <w:top w:val="nil"/>
              <w:left w:val="nil"/>
              <w:bottom w:val="nil"/>
              <w:right w:val="nil"/>
            </w:tcBorders>
            <w:shd w:val="clear" w:color="auto" w:fill="auto"/>
            <w:noWrap/>
            <w:vAlign w:val="bottom"/>
            <w:hideMark/>
          </w:tcPr>
          <w:p w:rsidR="00561FD8" w:rsidRPr="00817D7C" w:rsidRDefault="00561FD8" w:rsidP="00ED6FCD">
            <w:pPr>
              <w:rPr>
                <w:color w:val="000000"/>
              </w:rPr>
            </w:pPr>
          </w:p>
        </w:tc>
      </w:tr>
    </w:tbl>
    <w:p w:rsidR="008E453B" w:rsidRDefault="008E453B">
      <w:pPr>
        <w:rPr>
          <w:b/>
        </w:rPr>
      </w:pPr>
    </w:p>
    <w:p w:rsidR="00BE0727" w:rsidRPr="006064AB" w:rsidRDefault="00AE6E47" w:rsidP="004C4D5F">
      <w:pPr>
        <w:spacing w:line="360" w:lineRule="auto"/>
        <w:ind w:firstLine="709"/>
        <w:jc w:val="both"/>
      </w:pPr>
      <w:r w:rsidRPr="006064AB">
        <w:t>No levantamento florístico, d</w:t>
      </w:r>
      <w:r w:rsidR="00BE0727" w:rsidRPr="006064AB">
        <w:t xml:space="preserve">a área total, foram </w:t>
      </w:r>
      <w:r w:rsidR="00071F12" w:rsidRPr="006064AB">
        <w:t>descritas 34</w:t>
      </w:r>
      <w:r w:rsidR="00BE0727" w:rsidRPr="006064AB">
        <w:t xml:space="preserve"> espécies, distribuídas </w:t>
      </w:r>
      <w:r w:rsidR="006064AB" w:rsidRPr="006064AB">
        <w:t>em 27</w:t>
      </w:r>
      <w:r w:rsidRPr="006064AB">
        <w:t xml:space="preserve"> gêneros e </w:t>
      </w:r>
      <w:r w:rsidR="006064AB" w:rsidRPr="006064AB">
        <w:t>11</w:t>
      </w:r>
      <w:r w:rsidRPr="006064AB">
        <w:t xml:space="preserve"> famílias</w:t>
      </w:r>
      <w:r w:rsidR="004C4D5F" w:rsidRPr="006064AB">
        <w:t>, conforme figura 3</w:t>
      </w:r>
      <w:r w:rsidRPr="006064AB">
        <w:t xml:space="preserve">. </w:t>
      </w:r>
    </w:p>
    <w:p w:rsidR="007616F3" w:rsidRPr="006064AB" w:rsidRDefault="007616F3" w:rsidP="004C4D5F">
      <w:pPr>
        <w:spacing w:line="360" w:lineRule="auto"/>
        <w:ind w:firstLine="709"/>
        <w:jc w:val="both"/>
      </w:pPr>
    </w:p>
    <w:p w:rsidR="00071F12" w:rsidRDefault="00935253" w:rsidP="004C4D5F">
      <w:pPr>
        <w:spacing w:line="360" w:lineRule="auto"/>
        <w:ind w:firstLine="709"/>
        <w:jc w:val="both"/>
      </w:pPr>
      <w:r w:rsidRPr="00935253">
        <w:drawing>
          <wp:inline distT="0" distB="0" distL="0" distR="0">
            <wp:extent cx="5400040" cy="3150235"/>
            <wp:effectExtent l="19050" t="0" r="10160" b="0"/>
            <wp:docPr id="2"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071F12" w:rsidRDefault="00071F12" w:rsidP="004C4D5F">
      <w:pPr>
        <w:spacing w:line="360" w:lineRule="auto"/>
        <w:ind w:firstLine="709"/>
        <w:jc w:val="both"/>
      </w:pPr>
      <w:r>
        <w:rPr>
          <w:b/>
        </w:rPr>
        <w:t xml:space="preserve">Figura 3. </w:t>
      </w:r>
      <w:r w:rsidRPr="008B4932">
        <w:t>Número de espécies por famílias encontradas na área de estudo.</w:t>
      </w:r>
    </w:p>
    <w:p w:rsidR="00071F12" w:rsidRDefault="00071F12" w:rsidP="004C4D5F">
      <w:pPr>
        <w:spacing w:line="360" w:lineRule="auto"/>
        <w:ind w:firstLine="709"/>
        <w:jc w:val="both"/>
        <w:rPr>
          <w:color w:val="FF0000"/>
        </w:rPr>
      </w:pPr>
    </w:p>
    <w:p w:rsidR="00AE6E47" w:rsidRPr="00AE6E47" w:rsidRDefault="00AE6E47" w:rsidP="004C4D5F">
      <w:pPr>
        <w:spacing w:line="360" w:lineRule="auto"/>
        <w:ind w:firstLine="709"/>
        <w:jc w:val="both"/>
      </w:pPr>
      <w:r w:rsidRPr="00AE6E47">
        <w:t xml:space="preserve">Com maior número de espécies destaca-se </w:t>
      </w:r>
      <w:r w:rsidRPr="003F35C6">
        <w:t>Poaceae (</w:t>
      </w:r>
      <w:r w:rsidR="00F67024" w:rsidRPr="003F35C6">
        <w:t>13</w:t>
      </w:r>
      <w:r w:rsidRPr="003F35C6">
        <w:t xml:space="preserve">espécies), </w:t>
      </w:r>
      <w:r w:rsidR="00432E3A" w:rsidRPr="003F35C6">
        <w:t>Cyperaceae (6</w:t>
      </w:r>
      <w:r w:rsidRPr="003F35C6">
        <w:t>)</w:t>
      </w:r>
      <w:r w:rsidR="007616F3" w:rsidRPr="003F35C6">
        <w:t xml:space="preserve"> e Apiaceae (4</w:t>
      </w:r>
      <w:r w:rsidR="00BE0727" w:rsidRPr="003F35C6">
        <w:t>), essas 3</w:t>
      </w:r>
      <w:r w:rsidRPr="003F35C6">
        <w:t xml:space="preserve"> famílias somam</w:t>
      </w:r>
      <w:r w:rsidR="006064AB">
        <w:t xml:space="preserve"> juntas 67,64 </w:t>
      </w:r>
      <w:r w:rsidRPr="00AE6E47">
        <w:t xml:space="preserve">% do total de espécies encontradas. Essas mesmas famílias foram as que mais se destacaram em trabalhos realizados anteriormente Girardi-Deiro, et al.(1994), Girardi-Deiro (1999) e  Caporal (2006). A família Poaceae aparece como a de maior destaque nas unidades amostrais, </w:t>
      </w:r>
      <w:r w:rsidRPr="006064AB">
        <w:t>Poaceae (</w:t>
      </w:r>
      <w:r w:rsidR="006064AB" w:rsidRPr="006064AB">
        <w:t>13</w:t>
      </w:r>
      <w:r w:rsidRPr="006064AB">
        <w:t xml:space="preserve">), </w:t>
      </w:r>
      <w:r w:rsidRPr="00AE6E47">
        <w:t xml:space="preserve">representando </w:t>
      </w:r>
      <w:r w:rsidR="006064AB" w:rsidRPr="006064AB">
        <w:t>38,23</w:t>
      </w:r>
      <w:r w:rsidRPr="006064AB">
        <w:t xml:space="preserve">% </w:t>
      </w:r>
      <w:r w:rsidRPr="00AE6E47">
        <w:t xml:space="preserve">das espécies. </w:t>
      </w:r>
    </w:p>
    <w:p w:rsidR="00BE0727" w:rsidRDefault="00BE0727" w:rsidP="004C4D5F">
      <w:pPr>
        <w:spacing w:line="360" w:lineRule="auto"/>
        <w:ind w:firstLine="709"/>
        <w:jc w:val="both"/>
        <w:rPr>
          <w:color w:val="FF0000"/>
        </w:rPr>
      </w:pPr>
      <w:r>
        <w:lastRenderedPageBreak/>
        <w:t xml:space="preserve">As espécies que mais ocorreram no inventário do levantamento, foram </w:t>
      </w:r>
      <w:r>
        <w:rPr>
          <w:i/>
        </w:rPr>
        <w:t>Axonopus</w:t>
      </w:r>
      <w:r w:rsidR="00503067">
        <w:rPr>
          <w:i/>
        </w:rPr>
        <w:t xml:space="preserve"> </w:t>
      </w:r>
      <w:r>
        <w:rPr>
          <w:i/>
        </w:rPr>
        <w:t>affinis</w:t>
      </w:r>
      <w:r w:rsidR="00393183">
        <w:rPr>
          <w:i/>
        </w:rPr>
        <w:t xml:space="preserve"> </w:t>
      </w:r>
      <w:r>
        <w:t xml:space="preserve">Chase. </w:t>
      </w:r>
      <w:r w:rsidR="00393183">
        <w:t xml:space="preserve">E </w:t>
      </w:r>
      <w:r>
        <w:rPr>
          <w:i/>
        </w:rPr>
        <w:t>Paspalum</w:t>
      </w:r>
      <w:r w:rsidR="00503067">
        <w:rPr>
          <w:i/>
        </w:rPr>
        <w:t xml:space="preserve"> </w:t>
      </w:r>
      <w:r>
        <w:rPr>
          <w:i/>
        </w:rPr>
        <w:t>notatum</w:t>
      </w:r>
      <w:r w:rsidR="00393183">
        <w:rPr>
          <w:i/>
        </w:rPr>
        <w:t xml:space="preserve"> </w:t>
      </w:r>
      <w:r>
        <w:t>Flügge, e tem maior frequência</w:t>
      </w:r>
      <w:r>
        <w:rPr>
          <w:color w:val="FF0000"/>
        </w:rPr>
        <w:t xml:space="preserve">. </w:t>
      </w:r>
      <w:r>
        <w:t>Segundo Boldrini et al</w:t>
      </w:r>
      <w:r>
        <w:rPr>
          <w:i/>
        </w:rPr>
        <w:t xml:space="preserve">., </w:t>
      </w:r>
      <w:r>
        <w:t>(2005)essas espécies, têm vantagens em relação as demais espécies, frente aos diferentes distúrbios como geada, seca e pisoteio.</w:t>
      </w:r>
    </w:p>
    <w:p w:rsidR="002618B6" w:rsidRPr="002618B6" w:rsidRDefault="002618B6" w:rsidP="002618B6">
      <w:pPr>
        <w:spacing w:line="360" w:lineRule="auto"/>
        <w:ind w:firstLine="709"/>
        <w:jc w:val="both"/>
        <w:rPr>
          <w:color w:val="000000"/>
        </w:rPr>
      </w:pPr>
      <w:r w:rsidRPr="002618B6">
        <w:rPr>
          <w:color w:val="000000"/>
        </w:rPr>
        <w:t>O Gênero Paspalum</w:t>
      </w:r>
      <w:r w:rsidRPr="002618B6">
        <w:rPr>
          <w:i/>
          <w:color w:val="000000"/>
        </w:rPr>
        <w:t xml:space="preserve">, </w:t>
      </w:r>
      <w:r w:rsidRPr="002618B6">
        <w:rPr>
          <w:color w:val="000000"/>
        </w:rPr>
        <w:t xml:space="preserve">foi o gênero que se destacou na família das gramíneas (Poaceae) no levantamento com o maior número de espécies, num total de 3, segundo </w:t>
      </w:r>
      <w:r w:rsidRPr="002618B6">
        <w:t>Scheffer-Basso et al. (2009)</w:t>
      </w:r>
      <w:r w:rsidRPr="002618B6">
        <w:rPr>
          <w:i/>
        </w:rPr>
        <w:t xml:space="preserve">, </w:t>
      </w:r>
      <w:r w:rsidRPr="002618B6">
        <w:rPr>
          <w:color w:val="000000"/>
        </w:rPr>
        <w:t>esse gênero é considerado “</w:t>
      </w:r>
      <w:r w:rsidRPr="002618B6">
        <w:t>elite” das gramíneas forrageiras das pastagens naturais do sul do Brasil.</w:t>
      </w:r>
    </w:p>
    <w:p w:rsidR="00BE0727" w:rsidRDefault="00BE0727" w:rsidP="004C4D5F">
      <w:pPr>
        <w:spacing w:line="360" w:lineRule="auto"/>
        <w:ind w:firstLine="709"/>
        <w:jc w:val="both"/>
      </w:pPr>
      <w:r>
        <w:t xml:space="preserve">A espécie da família Fabaceae mais ocorrente neste levantamento foi </w:t>
      </w:r>
      <w:r>
        <w:rPr>
          <w:i/>
        </w:rPr>
        <w:t>Desmodium</w:t>
      </w:r>
      <w:r w:rsidR="00393183">
        <w:rPr>
          <w:i/>
        </w:rPr>
        <w:t xml:space="preserve"> </w:t>
      </w:r>
      <w:r>
        <w:rPr>
          <w:i/>
        </w:rPr>
        <w:t>incanum</w:t>
      </w:r>
      <w:r w:rsidR="00056E6E">
        <w:t xml:space="preserve">DC. </w:t>
      </w:r>
      <w:r w:rsidR="002618B6">
        <w:t>com</w:t>
      </w:r>
      <w:r w:rsidR="00056E6E">
        <w:t xml:space="preserve"> FA</w:t>
      </w:r>
      <w:r w:rsidR="006064AB">
        <w:t xml:space="preserve"> 22,50%</w:t>
      </w:r>
      <w:r>
        <w:t xml:space="preserve"> , segundo Caporal (2006), </w:t>
      </w:r>
      <w:r>
        <w:rPr>
          <w:i/>
        </w:rPr>
        <w:t>Desmodium</w:t>
      </w:r>
      <w:r w:rsidR="00393183">
        <w:rPr>
          <w:i/>
        </w:rPr>
        <w:t xml:space="preserve"> </w:t>
      </w:r>
      <w:r>
        <w:rPr>
          <w:i/>
        </w:rPr>
        <w:t>incanum</w:t>
      </w:r>
      <w:r>
        <w:t xml:space="preserve"> é a espécie de Fabaceae mais comum do Brasil, em trabalhos realizados na região da campanha, essa Fabaceae foi considerada a mais importante em cobertura e frequência (CAPORAL 2006 e GIRARDI-DEIRO e PORTO 2001).</w:t>
      </w:r>
    </w:p>
    <w:p w:rsidR="004C4D5F" w:rsidRDefault="004C4D5F" w:rsidP="004C4D5F">
      <w:pPr>
        <w:autoSpaceDE w:val="0"/>
        <w:autoSpaceDN w:val="0"/>
        <w:adjustRightInd w:val="0"/>
        <w:spacing w:line="360" w:lineRule="auto"/>
        <w:ind w:firstLine="709"/>
        <w:jc w:val="both"/>
        <w:rPr>
          <w:rFonts w:eastAsia="Calibri"/>
        </w:rPr>
      </w:pPr>
      <w:r>
        <w:rPr>
          <w:rFonts w:eastAsia="Calibri"/>
        </w:rPr>
        <w:t xml:space="preserve">No entanto a família das </w:t>
      </w:r>
      <w:r w:rsidR="00864E6E">
        <w:rPr>
          <w:rFonts w:eastAsia="Calibri"/>
        </w:rPr>
        <w:t>Asteraceas também</w:t>
      </w:r>
      <w:r w:rsidR="00393183">
        <w:rPr>
          <w:rFonts w:eastAsia="Calibri"/>
        </w:rPr>
        <w:t xml:space="preserve"> </w:t>
      </w:r>
      <w:r w:rsidR="00770F0D">
        <w:rPr>
          <w:rFonts w:eastAsia="Calibri"/>
        </w:rPr>
        <w:t>está</w:t>
      </w:r>
      <w:r>
        <w:rPr>
          <w:rFonts w:eastAsia="Calibri"/>
        </w:rPr>
        <w:t xml:space="preserve"> destacada no presente trabalho, mesmo </w:t>
      </w:r>
      <w:r w:rsidR="00864E6E">
        <w:rPr>
          <w:rFonts w:eastAsia="Calibri"/>
        </w:rPr>
        <w:t>apresentando valores</w:t>
      </w:r>
      <w:r>
        <w:rPr>
          <w:rFonts w:eastAsia="Calibri"/>
        </w:rPr>
        <w:t xml:space="preserve"> mais baixos. Essa família apresenta um grande número de espécies nos campos do RS, porém seus indivíduos ocorrem de forma mais isolada em meio as gramíneas exceto em beiras de estrada onde algumas espécies de </w:t>
      </w:r>
      <w:r>
        <w:rPr>
          <w:rFonts w:eastAsia="Calibri"/>
          <w:i/>
        </w:rPr>
        <w:t>Baccharis</w:t>
      </w:r>
      <w:r w:rsidR="00393183">
        <w:rPr>
          <w:rFonts w:eastAsia="Calibri"/>
          <w:i/>
        </w:rPr>
        <w:t xml:space="preserve"> </w:t>
      </w:r>
      <w:r w:rsidR="00864E6E" w:rsidRPr="00864E6E">
        <w:rPr>
          <w:rFonts w:eastAsia="Calibri"/>
        </w:rPr>
        <w:t>sp.</w:t>
      </w:r>
      <w:r w:rsidRPr="00864E6E">
        <w:rPr>
          <w:rFonts w:eastAsia="Calibri"/>
        </w:rPr>
        <w:t xml:space="preserve"> e </w:t>
      </w:r>
      <w:r>
        <w:rPr>
          <w:rFonts w:eastAsia="Calibri"/>
          <w:i/>
        </w:rPr>
        <w:t>Eupatorium</w:t>
      </w:r>
      <w:r w:rsidR="00393183">
        <w:rPr>
          <w:rFonts w:eastAsia="Calibri"/>
          <w:i/>
        </w:rPr>
        <w:t xml:space="preserve"> </w:t>
      </w:r>
      <w:r w:rsidR="00864E6E" w:rsidRPr="00864E6E">
        <w:rPr>
          <w:rFonts w:eastAsia="Calibri"/>
        </w:rPr>
        <w:t>sp</w:t>
      </w:r>
      <w:r w:rsidR="00393183">
        <w:rPr>
          <w:rFonts w:eastAsia="Calibri"/>
        </w:rPr>
        <w:t xml:space="preserve"> </w:t>
      </w:r>
      <w:r>
        <w:rPr>
          <w:rFonts w:eastAsia="Calibri"/>
        </w:rPr>
        <w:t>são dominantes. Quando ocorrem em populações densas, são indicadoras de áreas de campo com pecuária mal manejada (BOLDRINI 2009).</w:t>
      </w:r>
    </w:p>
    <w:p w:rsidR="00446D89" w:rsidRDefault="00446D89" w:rsidP="004C4D5F">
      <w:pPr>
        <w:autoSpaceDE w:val="0"/>
        <w:autoSpaceDN w:val="0"/>
        <w:adjustRightInd w:val="0"/>
        <w:spacing w:line="360" w:lineRule="auto"/>
        <w:ind w:firstLine="709"/>
        <w:jc w:val="both"/>
        <w:rPr>
          <w:rFonts w:eastAsia="Calibri"/>
        </w:rPr>
      </w:pPr>
      <w:r>
        <w:t>Outra família que se destacou na área foi a Cyperaceae, cujas as espécies com relativa importância, apareceram caracterizando as áreas de baixada (áreas úmidas) das propriedades.</w:t>
      </w:r>
    </w:p>
    <w:p w:rsidR="00AE6E47" w:rsidRDefault="00AE6E47" w:rsidP="004C4D5F">
      <w:pPr>
        <w:spacing w:line="360" w:lineRule="auto"/>
        <w:ind w:firstLine="709"/>
        <w:rPr>
          <w:b/>
        </w:rPr>
      </w:pPr>
    </w:p>
    <w:p w:rsidR="00371BFB" w:rsidRDefault="00371BFB">
      <w:pPr>
        <w:rPr>
          <w:b/>
        </w:rPr>
      </w:pPr>
      <w:bookmarkStart w:id="0" w:name="_Hlk484442765"/>
      <w:r>
        <w:rPr>
          <w:b/>
        </w:rPr>
        <w:t>Tabela 1.</w:t>
      </w:r>
      <w:r w:rsidR="008B4932" w:rsidRPr="008B4932">
        <w:t xml:space="preserve">Espécies </w:t>
      </w:r>
      <w:r w:rsidR="002618B6">
        <w:t xml:space="preserve">botânicas </w:t>
      </w:r>
      <w:r w:rsidR="008B4932" w:rsidRPr="008B4932">
        <w:t xml:space="preserve">e seus respectivos dados </w:t>
      </w:r>
      <w:r w:rsidR="002618B6">
        <w:t>fitossociológicos.</w:t>
      </w:r>
    </w:p>
    <w:bookmarkEnd w:id="0"/>
    <w:p w:rsidR="00371BFB" w:rsidRDefault="00371BFB">
      <w:pPr>
        <w:rPr>
          <w:b/>
        </w:rPr>
      </w:pPr>
    </w:p>
    <w:tbl>
      <w:tblPr>
        <w:tblW w:w="5000" w:type="dxa"/>
        <w:tblCellMar>
          <w:top w:w="15" w:type="dxa"/>
          <w:left w:w="70" w:type="dxa"/>
          <w:bottom w:w="15" w:type="dxa"/>
          <w:right w:w="70" w:type="dxa"/>
        </w:tblCellMar>
        <w:tblLook w:val="04A0"/>
      </w:tblPr>
      <w:tblGrid>
        <w:gridCol w:w="3040"/>
        <w:gridCol w:w="980"/>
        <w:gridCol w:w="980"/>
      </w:tblGrid>
      <w:tr w:rsidR="001655BB" w:rsidRPr="001655BB" w:rsidTr="001655BB">
        <w:trPr>
          <w:trHeight w:val="315"/>
        </w:trPr>
        <w:tc>
          <w:tcPr>
            <w:tcW w:w="3040" w:type="dxa"/>
            <w:tcBorders>
              <w:top w:val="single" w:sz="4" w:space="0" w:color="auto"/>
              <w:left w:val="nil"/>
              <w:bottom w:val="single" w:sz="4" w:space="0" w:color="auto"/>
              <w:right w:val="nil"/>
            </w:tcBorders>
            <w:vAlign w:val="bottom"/>
            <w:hideMark/>
          </w:tcPr>
          <w:p w:rsidR="001655BB" w:rsidRPr="001655BB" w:rsidRDefault="001655BB" w:rsidP="001655BB">
            <w:r w:rsidRPr="001655BB">
              <w:t xml:space="preserve">           Nome cientifico </w:t>
            </w:r>
          </w:p>
        </w:tc>
        <w:tc>
          <w:tcPr>
            <w:tcW w:w="980" w:type="dxa"/>
            <w:tcBorders>
              <w:top w:val="single" w:sz="4" w:space="0" w:color="auto"/>
              <w:left w:val="nil"/>
              <w:bottom w:val="single" w:sz="4" w:space="0" w:color="auto"/>
              <w:right w:val="nil"/>
            </w:tcBorders>
            <w:vAlign w:val="bottom"/>
            <w:hideMark/>
          </w:tcPr>
          <w:p w:rsidR="001655BB" w:rsidRPr="001655BB" w:rsidRDefault="001655BB" w:rsidP="001655BB">
            <w:pPr>
              <w:jc w:val="center"/>
            </w:pPr>
            <w:r w:rsidRPr="001655BB">
              <w:t>Na</w:t>
            </w:r>
          </w:p>
        </w:tc>
        <w:tc>
          <w:tcPr>
            <w:tcW w:w="980" w:type="dxa"/>
            <w:tcBorders>
              <w:top w:val="single" w:sz="4" w:space="0" w:color="auto"/>
              <w:left w:val="nil"/>
              <w:bottom w:val="single" w:sz="4" w:space="0" w:color="auto"/>
              <w:right w:val="nil"/>
            </w:tcBorders>
            <w:vAlign w:val="bottom"/>
            <w:hideMark/>
          </w:tcPr>
          <w:p w:rsidR="001655BB" w:rsidRPr="001655BB" w:rsidRDefault="001655BB" w:rsidP="001655BB">
            <w:pPr>
              <w:jc w:val="center"/>
            </w:pPr>
            <w:r w:rsidRPr="001655BB">
              <w:t>Fa%</w:t>
            </w:r>
          </w:p>
        </w:tc>
      </w:tr>
      <w:tr w:rsidR="001655BB" w:rsidRPr="001655BB" w:rsidTr="001655BB">
        <w:trPr>
          <w:trHeight w:val="315"/>
        </w:trPr>
        <w:tc>
          <w:tcPr>
            <w:tcW w:w="3040" w:type="dxa"/>
            <w:tcBorders>
              <w:top w:val="nil"/>
              <w:left w:val="nil"/>
              <w:bottom w:val="nil"/>
              <w:right w:val="nil"/>
            </w:tcBorders>
            <w:vAlign w:val="bottom"/>
            <w:hideMark/>
          </w:tcPr>
          <w:p w:rsidR="001655BB" w:rsidRPr="001655BB" w:rsidRDefault="00CF1F7D" w:rsidP="001655BB">
            <w:hyperlink r:id="rId11" w:history="1">
              <w:r w:rsidR="001655BB" w:rsidRPr="00F901CD">
                <w:rPr>
                  <w:i/>
                  <w:iCs/>
                </w:rPr>
                <w:t>Dichanthelium sabulorum</w:t>
              </w:r>
            </w:hyperlink>
          </w:p>
        </w:tc>
        <w:tc>
          <w:tcPr>
            <w:tcW w:w="980" w:type="dxa"/>
            <w:tcBorders>
              <w:top w:val="nil"/>
              <w:left w:val="nil"/>
              <w:bottom w:val="nil"/>
              <w:right w:val="nil"/>
            </w:tcBorders>
            <w:vAlign w:val="bottom"/>
            <w:hideMark/>
          </w:tcPr>
          <w:p w:rsidR="001655BB" w:rsidRPr="001655BB" w:rsidRDefault="001655BB" w:rsidP="001655BB">
            <w:pPr>
              <w:jc w:val="center"/>
            </w:pPr>
            <w:r w:rsidRPr="001655BB">
              <w:t>14</w:t>
            </w:r>
          </w:p>
        </w:tc>
        <w:tc>
          <w:tcPr>
            <w:tcW w:w="980" w:type="dxa"/>
            <w:tcBorders>
              <w:top w:val="nil"/>
              <w:left w:val="nil"/>
              <w:bottom w:val="nil"/>
              <w:right w:val="nil"/>
            </w:tcBorders>
            <w:vAlign w:val="bottom"/>
            <w:hideMark/>
          </w:tcPr>
          <w:p w:rsidR="001655BB" w:rsidRPr="001655BB" w:rsidRDefault="001655BB" w:rsidP="001655BB">
            <w:pPr>
              <w:jc w:val="center"/>
            </w:pPr>
            <w:r w:rsidRPr="001655BB">
              <w:t>35%</w:t>
            </w:r>
          </w:p>
        </w:tc>
      </w:tr>
      <w:tr w:rsidR="001655BB" w:rsidRPr="001655BB" w:rsidTr="001655BB">
        <w:trPr>
          <w:trHeight w:val="315"/>
        </w:trPr>
        <w:tc>
          <w:tcPr>
            <w:tcW w:w="3040" w:type="dxa"/>
            <w:tcBorders>
              <w:top w:val="nil"/>
              <w:left w:val="nil"/>
              <w:bottom w:val="nil"/>
              <w:right w:val="nil"/>
            </w:tcBorders>
            <w:vAlign w:val="bottom"/>
            <w:hideMark/>
          </w:tcPr>
          <w:p w:rsidR="001655BB" w:rsidRPr="001655BB" w:rsidRDefault="001655BB" w:rsidP="001655BB">
            <w:pPr>
              <w:rPr>
                <w:i/>
                <w:iCs/>
              </w:rPr>
            </w:pPr>
            <w:r w:rsidRPr="001655BB">
              <w:rPr>
                <w:i/>
                <w:iCs/>
              </w:rPr>
              <w:t>Setaria</w:t>
            </w:r>
            <w:r w:rsidR="00F901CD">
              <w:rPr>
                <w:i/>
                <w:iCs/>
              </w:rPr>
              <w:t xml:space="preserve"> </w:t>
            </w:r>
            <w:r w:rsidRPr="001655BB">
              <w:rPr>
                <w:i/>
                <w:iCs/>
              </w:rPr>
              <w:t>parviflora</w:t>
            </w:r>
          </w:p>
        </w:tc>
        <w:tc>
          <w:tcPr>
            <w:tcW w:w="980" w:type="dxa"/>
            <w:tcBorders>
              <w:top w:val="nil"/>
              <w:left w:val="nil"/>
              <w:bottom w:val="nil"/>
              <w:right w:val="nil"/>
            </w:tcBorders>
            <w:vAlign w:val="bottom"/>
            <w:hideMark/>
          </w:tcPr>
          <w:p w:rsidR="001655BB" w:rsidRPr="001655BB" w:rsidRDefault="001655BB" w:rsidP="001655BB">
            <w:pPr>
              <w:jc w:val="center"/>
            </w:pPr>
            <w:r w:rsidRPr="001655BB">
              <w:t>18</w:t>
            </w:r>
          </w:p>
        </w:tc>
        <w:tc>
          <w:tcPr>
            <w:tcW w:w="980" w:type="dxa"/>
            <w:tcBorders>
              <w:top w:val="nil"/>
              <w:left w:val="nil"/>
              <w:bottom w:val="nil"/>
              <w:right w:val="nil"/>
            </w:tcBorders>
            <w:vAlign w:val="bottom"/>
            <w:hideMark/>
          </w:tcPr>
          <w:p w:rsidR="001655BB" w:rsidRPr="001655BB" w:rsidRDefault="001655BB" w:rsidP="001655BB">
            <w:pPr>
              <w:jc w:val="center"/>
            </w:pPr>
            <w:r w:rsidRPr="001655BB">
              <w:t>45%</w:t>
            </w:r>
          </w:p>
        </w:tc>
      </w:tr>
      <w:tr w:rsidR="001655BB" w:rsidRPr="001655BB" w:rsidTr="001655BB">
        <w:trPr>
          <w:trHeight w:val="315"/>
        </w:trPr>
        <w:tc>
          <w:tcPr>
            <w:tcW w:w="3040" w:type="dxa"/>
            <w:tcBorders>
              <w:top w:val="nil"/>
              <w:left w:val="nil"/>
              <w:bottom w:val="nil"/>
              <w:right w:val="nil"/>
            </w:tcBorders>
            <w:vAlign w:val="bottom"/>
            <w:hideMark/>
          </w:tcPr>
          <w:p w:rsidR="001655BB" w:rsidRPr="001655BB" w:rsidRDefault="001655BB" w:rsidP="001655BB">
            <w:pPr>
              <w:rPr>
                <w:i/>
                <w:iCs/>
              </w:rPr>
            </w:pPr>
            <w:r w:rsidRPr="001655BB">
              <w:rPr>
                <w:i/>
                <w:iCs/>
              </w:rPr>
              <w:t>Centella asiática</w:t>
            </w:r>
          </w:p>
        </w:tc>
        <w:tc>
          <w:tcPr>
            <w:tcW w:w="980" w:type="dxa"/>
            <w:tcBorders>
              <w:top w:val="nil"/>
              <w:left w:val="nil"/>
              <w:bottom w:val="nil"/>
              <w:right w:val="nil"/>
            </w:tcBorders>
            <w:vAlign w:val="bottom"/>
            <w:hideMark/>
          </w:tcPr>
          <w:p w:rsidR="001655BB" w:rsidRPr="001655BB" w:rsidRDefault="001655BB" w:rsidP="001655BB">
            <w:pPr>
              <w:jc w:val="center"/>
            </w:pPr>
            <w:r w:rsidRPr="001655BB">
              <w:t>9</w:t>
            </w:r>
          </w:p>
        </w:tc>
        <w:tc>
          <w:tcPr>
            <w:tcW w:w="980" w:type="dxa"/>
            <w:tcBorders>
              <w:top w:val="nil"/>
              <w:left w:val="nil"/>
              <w:bottom w:val="nil"/>
              <w:right w:val="nil"/>
            </w:tcBorders>
            <w:vAlign w:val="bottom"/>
            <w:hideMark/>
          </w:tcPr>
          <w:p w:rsidR="001655BB" w:rsidRPr="001655BB" w:rsidRDefault="001655BB" w:rsidP="001655BB">
            <w:pPr>
              <w:jc w:val="center"/>
            </w:pPr>
            <w:r w:rsidRPr="001655BB">
              <w:t>22,60%</w:t>
            </w:r>
          </w:p>
        </w:tc>
      </w:tr>
      <w:tr w:rsidR="001655BB" w:rsidRPr="001655BB" w:rsidTr="001655BB">
        <w:trPr>
          <w:trHeight w:val="315"/>
        </w:trPr>
        <w:tc>
          <w:tcPr>
            <w:tcW w:w="3040" w:type="dxa"/>
            <w:tcBorders>
              <w:top w:val="nil"/>
              <w:left w:val="nil"/>
              <w:bottom w:val="nil"/>
              <w:right w:val="nil"/>
            </w:tcBorders>
            <w:vAlign w:val="bottom"/>
            <w:hideMark/>
          </w:tcPr>
          <w:p w:rsidR="001655BB" w:rsidRPr="001655BB" w:rsidRDefault="001655BB" w:rsidP="001655BB">
            <w:r w:rsidRPr="001655BB">
              <w:t>Cyperus sp1</w:t>
            </w:r>
          </w:p>
        </w:tc>
        <w:tc>
          <w:tcPr>
            <w:tcW w:w="980" w:type="dxa"/>
            <w:tcBorders>
              <w:top w:val="nil"/>
              <w:left w:val="nil"/>
              <w:bottom w:val="nil"/>
              <w:right w:val="nil"/>
            </w:tcBorders>
            <w:vAlign w:val="bottom"/>
            <w:hideMark/>
          </w:tcPr>
          <w:p w:rsidR="001655BB" w:rsidRPr="001655BB" w:rsidRDefault="001655BB" w:rsidP="001655BB">
            <w:pPr>
              <w:jc w:val="center"/>
            </w:pPr>
            <w:r w:rsidRPr="001655BB">
              <w:t>3</w:t>
            </w:r>
          </w:p>
        </w:tc>
        <w:tc>
          <w:tcPr>
            <w:tcW w:w="980" w:type="dxa"/>
            <w:tcBorders>
              <w:top w:val="nil"/>
              <w:left w:val="nil"/>
              <w:bottom w:val="nil"/>
              <w:right w:val="nil"/>
            </w:tcBorders>
            <w:vAlign w:val="bottom"/>
            <w:hideMark/>
          </w:tcPr>
          <w:p w:rsidR="001655BB" w:rsidRPr="001655BB" w:rsidRDefault="001655BB" w:rsidP="001655BB">
            <w:pPr>
              <w:jc w:val="center"/>
            </w:pPr>
            <w:r w:rsidRPr="001655BB">
              <w:t>7,50%</w:t>
            </w:r>
          </w:p>
        </w:tc>
      </w:tr>
      <w:tr w:rsidR="001655BB" w:rsidRPr="001655BB" w:rsidTr="001655BB">
        <w:trPr>
          <w:trHeight w:val="315"/>
        </w:trPr>
        <w:tc>
          <w:tcPr>
            <w:tcW w:w="3040" w:type="dxa"/>
            <w:tcBorders>
              <w:top w:val="nil"/>
              <w:left w:val="nil"/>
              <w:bottom w:val="nil"/>
              <w:right w:val="nil"/>
            </w:tcBorders>
            <w:vAlign w:val="bottom"/>
            <w:hideMark/>
          </w:tcPr>
          <w:p w:rsidR="001655BB" w:rsidRPr="001655BB" w:rsidRDefault="001655BB" w:rsidP="001655BB">
            <w:pPr>
              <w:rPr>
                <w:i/>
                <w:iCs/>
              </w:rPr>
            </w:pPr>
            <w:r w:rsidRPr="001655BB">
              <w:rPr>
                <w:i/>
                <w:iCs/>
              </w:rPr>
              <w:t>Dichondra</w:t>
            </w:r>
            <w:r w:rsidR="00F901CD">
              <w:rPr>
                <w:i/>
                <w:iCs/>
              </w:rPr>
              <w:t xml:space="preserve"> </w:t>
            </w:r>
            <w:r w:rsidRPr="001655BB">
              <w:rPr>
                <w:i/>
                <w:iCs/>
              </w:rPr>
              <w:t>sericea</w:t>
            </w:r>
          </w:p>
        </w:tc>
        <w:tc>
          <w:tcPr>
            <w:tcW w:w="980" w:type="dxa"/>
            <w:tcBorders>
              <w:top w:val="nil"/>
              <w:left w:val="nil"/>
              <w:bottom w:val="nil"/>
              <w:right w:val="nil"/>
            </w:tcBorders>
            <w:vAlign w:val="bottom"/>
            <w:hideMark/>
          </w:tcPr>
          <w:p w:rsidR="001655BB" w:rsidRPr="001655BB" w:rsidRDefault="001655BB" w:rsidP="001655BB">
            <w:pPr>
              <w:jc w:val="center"/>
            </w:pPr>
            <w:r w:rsidRPr="001655BB">
              <w:t>20</w:t>
            </w:r>
          </w:p>
        </w:tc>
        <w:tc>
          <w:tcPr>
            <w:tcW w:w="980" w:type="dxa"/>
            <w:tcBorders>
              <w:top w:val="nil"/>
              <w:left w:val="nil"/>
              <w:bottom w:val="nil"/>
              <w:right w:val="nil"/>
            </w:tcBorders>
            <w:vAlign w:val="bottom"/>
            <w:hideMark/>
          </w:tcPr>
          <w:p w:rsidR="001655BB" w:rsidRPr="001655BB" w:rsidRDefault="001655BB" w:rsidP="001655BB">
            <w:pPr>
              <w:jc w:val="center"/>
            </w:pPr>
            <w:r w:rsidRPr="001655BB">
              <w:t>50%</w:t>
            </w:r>
          </w:p>
        </w:tc>
      </w:tr>
      <w:tr w:rsidR="001655BB" w:rsidRPr="001655BB" w:rsidTr="001655BB">
        <w:trPr>
          <w:trHeight w:val="315"/>
        </w:trPr>
        <w:tc>
          <w:tcPr>
            <w:tcW w:w="3040" w:type="dxa"/>
            <w:tcBorders>
              <w:top w:val="nil"/>
              <w:left w:val="nil"/>
              <w:bottom w:val="nil"/>
              <w:right w:val="nil"/>
            </w:tcBorders>
            <w:vAlign w:val="bottom"/>
            <w:hideMark/>
          </w:tcPr>
          <w:p w:rsidR="001655BB" w:rsidRPr="001655BB" w:rsidRDefault="001655BB" w:rsidP="001655BB">
            <w:pPr>
              <w:rPr>
                <w:i/>
                <w:iCs/>
              </w:rPr>
            </w:pPr>
            <w:r w:rsidRPr="001655BB">
              <w:rPr>
                <w:i/>
                <w:iCs/>
              </w:rPr>
              <w:t>Cyperus</w:t>
            </w:r>
            <w:r w:rsidR="00F901CD">
              <w:rPr>
                <w:i/>
                <w:iCs/>
              </w:rPr>
              <w:t xml:space="preserve"> </w:t>
            </w:r>
            <w:r w:rsidRPr="001655BB">
              <w:rPr>
                <w:i/>
                <w:iCs/>
              </w:rPr>
              <w:t>Brevifolius</w:t>
            </w:r>
          </w:p>
        </w:tc>
        <w:tc>
          <w:tcPr>
            <w:tcW w:w="980" w:type="dxa"/>
            <w:tcBorders>
              <w:top w:val="nil"/>
              <w:left w:val="nil"/>
              <w:bottom w:val="nil"/>
              <w:right w:val="nil"/>
            </w:tcBorders>
            <w:vAlign w:val="bottom"/>
            <w:hideMark/>
          </w:tcPr>
          <w:p w:rsidR="001655BB" w:rsidRPr="001655BB" w:rsidRDefault="001655BB" w:rsidP="001655BB">
            <w:pPr>
              <w:jc w:val="center"/>
            </w:pPr>
            <w:r w:rsidRPr="001655BB">
              <w:t>2</w:t>
            </w:r>
          </w:p>
        </w:tc>
        <w:tc>
          <w:tcPr>
            <w:tcW w:w="980" w:type="dxa"/>
            <w:tcBorders>
              <w:top w:val="nil"/>
              <w:left w:val="nil"/>
              <w:bottom w:val="nil"/>
              <w:right w:val="nil"/>
            </w:tcBorders>
            <w:vAlign w:val="bottom"/>
            <w:hideMark/>
          </w:tcPr>
          <w:p w:rsidR="001655BB" w:rsidRPr="001655BB" w:rsidRDefault="001655BB" w:rsidP="001655BB">
            <w:pPr>
              <w:jc w:val="center"/>
            </w:pPr>
            <w:r w:rsidRPr="001655BB">
              <w:t>5%</w:t>
            </w:r>
          </w:p>
        </w:tc>
      </w:tr>
      <w:tr w:rsidR="001655BB" w:rsidRPr="001655BB" w:rsidTr="001655BB">
        <w:trPr>
          <w:trHeight w:val="315"/>
        </w:trPr>
        <w:tc>
          <w:tcPr>
            <w:tcW w:w="3040" w:type="dxa"/>
            <w:tcBorders>
              <w:top w:val="nil"/>
              <w:left w:val="nil"/>
              <w:bottom w:val="nil"/>
              <w:right w:val="nil"/>
            </w:tcBorders>
            <w:vAlign w:val="bottom"/>
            <w:hideMark/>
          </w:tcPr>
          <w:p w:rsidR="001655BB" w:rsidRPr="001655BB" w:rsidRDefault="001655BB" w:rsidP="001655BB">
            <w:pPr>
              <w:rPr>
                <w:i/>
                <w:iCs/>
              </w:rPr>
            </w:pPr>
            <w:r w:rsidRPr="001655BB">
              <w:rPr>
                <w:i/>
                <w:iCs/>
              </w:rPr>
              <w:t>Paspalum</w:t>
            </w:r>
            <w:r w:rsidR="00F901CD">
              <w:rPr>
                <w:i/>
                <w:iCs/>
              </w:rPr>
              <w:t xml:space="preserve"> </w:t>
            </w:r>
            <w:r w:rsidRPr="001655BB">
              <w:rPr>
                <w:i/>
                <w:iCs/>
              </w:rPr>
              <w:t>notatum</w:t>
            </w:r>
          </w:p>
        </w:tc>
        <w:tc>
          <w:tcPr>
            <w:tcW w:w="980" w:type="dxa"/>
            <w:tcBorders>
              <w:top w:val="nil"/>
              <w:left w:val="nil"/>
              <w:bottom w:val="nil"/>
              <w:right w:val="nil"/>
            </w:tcBorders>
            <w:vAlign w:val="bottom"/>
            <w:hideMark/>
          </w:tcPr>
          <w:p w:rsidR="001655BB" w:rsidRPr="001655BB" w:rsidRDefault="001655BB" w:rsidP="001655BB">
            <w:pPr>
              <w:jc w:val="center"/>
            </w:pPr>
            <w:r w:rsidRPr="001655BB">
              <w:t>29</w:t>
            </w:r>
          </w:p>
        </w:tc>
        <w:tc>
          <w:tcPr>
            <w:tcW w:w="980" w:type="dxa"/>
            <w:tcBorders>
              <w:top w:val="nil"/>
              <w:left w:val="nil"/>
              <w:bottom w:val="nil"/>
              <w:right w:val="nil"/>
            </w:tcBorders>
            <w:vAlign w:val="bottom"/>
            <w:hideMark/>
          </w:tcPr>
          <w:p w:rsidR="001655BB" w:rsidRPr="001655BB" w:rsidRDefault="001655BB" w:rsidP="001655BB">
            <w:pPr>
              <w:jc w:val="center"/>
            </w:pPr>
            <w:r w:rsidRPr="001655BB">
              <w:t>72,50%</w:t>
            </w:r>
          </w:p>
        </w:tc>
      </w:tr>
      <w:tr w:rsidR="001655BB" w:rsidRPr="001655BB" w:rsidTr="001655BB">
        <w:trPr>
          <w:trHeight w:val="315"/>
        </w:trPr>
        <w:tc>
          <w:tcPr>
            <w:tcW w:w="3040" w:type="dxa"/>
            <w:tcBorders>
              <w:top w:val="nil"/>
              <w:left w:val="nil"/>
              <w:bottom w:val="nil"/>
              <w:right w:val="nil"/>
            </w:tcBorders>
            <w:vAlign w:val="bottom"/>
            <w:hideMark/>
          </w:tcPr>
          <w:p w:rsidR="001655BB" w:rsidRPr="001655BB" w:rsidRDefault="001655BB" w:rsidP="001655BB">
            <w:pPr>
              <w:rPr>
                <w:i/>
                <w:iCs/>
              </w:rPr>
            </w:pPr>
            <w:r w:rsidRPr="001655BB">
              <w:rPr>
                <w:i/>
                <w:iCs/>
              </w:rPr>
              <w:lastRenderedPageBreak/>
              <w:t>Axonopus</w:t>
            </w:r>
            <w:r w:rsidR="00F901CD">
              <w:rPr>
                <w:i/>
                <w:iCs/>
              </w:rPr>
              <w:t xml:space="preserve"> </w:t>
            </w:r>
            <w:r w:rsidRPr="001655BB">
              <w:rPr>
                <w:i/>
                <w:iCs/>
              </w:rPr>
              <w:t>affinis</w:t>
            </w:r>
          </w:p>
        </w:tc>
        <w:tc>
          <w:tcPr>
            <w:tcW w:w="980" w:type="dxa"/>
            <w:tcBorders>
              <w:top w:val="nil"/>
              <w:left w:val="nil"/>
              <w:bottom w:val="nil"/>
              <w:right w:val="nil"/>
            </w:tcBorders>
            <w:vAlign w:val="bottom"/>
            <w:hideMark/>
          </w:tcPr>
          <w:p w:rsidR="001655BB" w:rsidRPr="001655BB" w:rsidRDefault="001655BB" w:rsidP="001655BB">
            <w:pPr>
              <w:jc w:val="center"/>
            </w:pPr>
            <w:r w:rsidRPr="001655BB">
              <w:t>31</w:t>
            </w:r>
          </w:p>
        </w:tc>
        <w:tc>
          <w:tcPr>
            <w:tcW w:w="980" w:type="dxa"/>
            <w:tcBorders>
              <w:top w:val="nil"/>
              <w:left w:val="nil"/>
              <w:bottom w:val="nil"/>
              <w:right w:val="nil"/>
            </w:tcBorders>
            <w:vAlign w:val="bottom"/>
            <w:hideMark/>
          </w:tcPr>
          <w:p w:rsidR="001655BB" w:rsidRPr="001655BB" w:rsidRDefault="001655BB" w:rsidP="001655BB">
            <w:pPr>
              <w:jc w:val="center"/>
            </w:pPr>
            <w:r w:rsidRPr="001655BB">
              <w:t>77,50%</w:t>
            </w:r>
          </w:p>
        </w:tc>
      </w:tr>
      <w:tr w:rsidR="001655BB" w:rsidRPr="001655BB" w:rsidTr="001655BB">
        <w:trPr>
          <w:trHeight w:val="315"/>
        </w:trPr>
        <w:tc>
          <w:tcPr>
            <w:tcW w:w="3040" w:type="dxa"/>
            <w:tcBorders>
              <w:top w:val="nil"/>
              <w:left w:val="nil"/>
              <w:bottom w:val="nil"/>
              <w:right w:val="nil"/>
            </w:tcBorders>
            <w:vAlign w:val="bottom"/>
            <w:hideMark/>
          </w:tcPr>
          <w:p w:rsidR="001655BB" w:rsidRPr="001655BB" w:rsidRDefault="001655BB" w:rsidP="001655BB">
            <w:pPr>
              <w:rPr>
                <w:i/>
                <w:iCs/>
              </w:rPr>
            </w:pPr>
            <w:r w:rsidRPr="001655BB">
              <w:rPr>
                <w:i/>
                <w:iCs/>
              </w:rPr>
              <w:t>Sporobulus</w:t>
            </w:r>
            <w:r w:rsidR="00F901CD">
              <w:rPr>
                <w:i/>
                <w:iCs/>
              </w:rPr>
              <w:t xml:space="preserve"> </w:t>
            </w:r>
            <w:r w:rsidRPr="001655BB">
              <w:rPr>
                <w:i/>
                <w:iCs/>
              </w:rPr>
              <w:t>indicus</w:t>
            </w:r>
          </w:p>
        </w:tc>
        <w:tc>
          <w:tcPr>
            <w:tcW w:w="980" w:type="dxa"/>
            <w:tcBorders>
              <w:top w:val="nil"/>
              <w:left w:val="nil"/>
              <w:bottom w:val="nil"/>
              <w:right w:val="nil"/>
            </w:tcBorders>
            <w:vAlign w:val="bottom"/>
            <w:hideMark/>
          </w:tcPr>
          <w:p w:rsidR="001655BB" w:rsidRPr="001655BB" w:rsidRDefault="001655BB" w:rsidP="001655BB">
            <w:pPr>
              <w:jc w:val="center"/>
            </w:pPr>
            <w:r w:rsidRPr="001655BB">
              <w:t>5</w:t>
            </w:r>
          </w:p>
        </w:tc>
        <w:tc>
          <w:tcPr>
            <w:tcW w:w="980" w:type="dxa"/>
            <w:tcBorders>
              <w:top w:val="nil"/>
              <w:left w:val="nil"/>
              <w:bottom w:val="nil"/>
              <w:right w:val="nil"/>
            </w:tcBorders>
            <w:vAlign w:val="bottom"/>
            <w:hideMark/>
          </w:tcPr>
          <w:p w:rsidR="001655BB" w:rsidRPr="001655BB" w:rsidRDefault="001655BB" w:rsidP="001655BB">
            <w:pPr>
              <w:jc w:val="center"/>
            </w:pPr>
            <w:r w:rsidRPr="001655BB">
              <w:t>12,50%</w:t>
            </w:r>
          </w:p>
        </w:tc>
      </w:tr>
      <w:tr w:rsidR="001655BB" w:rsidRPr="001655BB" w:rsidTr="001655BB">
        <w:trPr>
          <w:trHeight w:val="315"/>
        </w:trPr>
        <w:tc>
          <w:tcPr>
            <w:tcW w:w="3040" w:type="dxa"/>
            <w:tcBorders>
              <w:top w:val="nil"/>
              <w:left w:val="nil"/>
              <w:bottom w:val="nil"/>
              <w:right w:val="nil"/>
            </w:tcBorders>
            <w:vAlign w:val="bottom"/>
            <w:hideMark/>
          </w:tcPr>
          <w:p w:rsidR="001655BB" w:rsidRPr="001655BB" w:rsidRDefault="001655BB" w:rsidP="001655BB">
            <w:pPr>
              <w:rPr>
                <w:i/>
                <w:iCs/>
              </w:rPr>
            </w:pPr>
            <w:r w:rsidRPr="001655BB">
              <w:rPr>
                <w:i/>
                <w:iCs/>
              </w:rPr>
              <w:t>Sida rhombifolia</w:t>
            </w:r>
          </w:p>
        </w:tc>
        <w:tc>
          <w:tcPr>
            <w:tcW w:w="980" w:type="dxa"/>
            <w:tcBorders>
              <w:top w:val="nil"/>
              <w:left w:val="nil"/>
              <w:bottom w:val="nil"/>
              <w:right w:val="nil"/>
            </w:tcBorders>
            <w:vAlign w:val="bottom"/>
            <w:hideMark/>
          </w:tcPr>
          <w:p w:rsidR="001655BB" w:rsidRPr="001655BB" w:rsidRDefault="001655BB" w:rsidP="001655BB">
            <w:pPr>
              <w:jc w:val="center"/>
            </w:pPr>
            <w:r w:rsidRPr="001655BB">
              <w:t>11</w:t>
            </w:r>
          </w:p>
        </w:tc>
        <w:tc>
          <w:tcPr>
            <w:tcW w:w="980" w:type="dxa"/>
            <w:tcBorders>
              <w:top w:val="nil"/>
              <w:left w:val="nil"/>
              <w:bottom w:val="nil"/>
              <w:right w:val="nil"/>
            </w:tcBorders>
            <w:vAlign w:val="bottom"/>
            <w:hideMark/>
          </w:tcPr>
          <w:p w:rsidR="001655BB" w:rsidRPr="001655BB" w:rsidRDefault="001655BB" w:rsidP="001655BB">
            <w:pPr>
              <w:jc w:val="center"/>
            </w:pPr>
            <w:r w:rsidRPr="001655BB">
              <w:t>27,50%</w:t>
            </w:r>
          </w:p>
        </w:tc>
      </w:tr>
      <w:tr w:rsidR="001655BB" w:rsidRPr="001655BB" w:rsidTr="001655BB">
        <w:trPr>
          <w:trHeight w:val="315"/>
        </w:trPr>
        <w:tc>
          <w:tcPr>
            <w:tcW w:w="3040" w:type="dxa"/>
            <w:tcBorders>
              <w:top w:val="nil"/>
              <w:left w:val="nil"/>
              <w:bottom w:val="nil"/>
              <w:right w:val="nil"/>
            </w:tcBorders>
            <w:vAlign w:val="bottom"/>
            <w:hideMark/>
          </w:tcPr>
          <w:p w:rsidR="001655BB" w:rsidRPr="001655BB" w:rsidRDefault="001655BB" w:rsidP="001655BB">
            <w:pPr>
              <w:rPr>
                <w:i/>
                <w:iCs/>
              </w:rPr>
            </w:pPr>
            <w:r w:rsidRPr="001655BB">
              <w:rPr>
                <w:i/>
                <w:iCs/>
              </w:rPr>
              <w:t>Chaptalia</w:t>
            </w:r>
            <w:r w:rsidR="00F901CD">
              <w:rPr>
                <w:i/>
                <w:iCs/>
              </w:rPr>
              <w:t xml:space="preserve"> </w:t>
            </w:r>
            <w:r w:rsidRPr="001655BB">
              <w:rPr>
                <w:i/>
                <w:iCs/>
              </w:rPr>
              <w:t>nutans</w:t>
            </w:r>
          </w:p>
        </w:tc>
        <w:tc>
          <w:tcPr>
            <w:tcW w:w="980" w:type="dxa"/>
            <w:tcBorders>
              <w:top w:val="nil"/>
              <w:left w:val="nil"/>
              <w:bottom w:val="nil"/>
              <w:right w:val="nil"/>
            </w:tcBorders>
            <w:vAlign w:val="bottom"/>
            <w:hideMark/>
          </w:tcPr>
          <w:p w:rsidR="001655BB" w:rsidRPr="001655BB" w:rsidRDefault="001655BB" w:rsidP="001655BB">
            <w:pPr>
              <w:jc w:val="center"/>
            </w:pPr>
            <w:r w:rsidRPr="001655BB">
              <w:t>1</w:t>
            </w:r>
          </w:p>
        </w:tc>
        <w:tc>
          <w:tcPr>
            <w:tcW w:w="980" w:type="dxa"/>
            <w:tcBorders>
              <w:top w:val="nil"/>
              <w:left w:val="nil"/>
              <w:bottom w:val="nil"/>
              <w:right w:val="nil"/>
            </w:tcBorders>
            <w:vAlign w:val="bottom"/>
            <w:hideMark/>
          </w:tcPr>
          <w:p w:rsidR="001655BB" w:rsidRPr="001655BB" w:rsidRDefault="001655BB" w:rsidP="001655BB">
            <w:pPr>
              <w:jc w:val="center"/>
            </w:pPr>
            <w:r w:rsidRPr="001655BB">
              <w:t>2,50%</w:t>
            </w:r>
          </w:p>
        </w:tc>
      </w:tr>
      <w:tr w:rsidR="001655BB" w:rsidRPr="001655BB" w:rsidTr="001655BB">
        <w:trPr>
          <w:trHeight w:val="315"/>
        </w:trPr>
        <w:tc>
          <w:tcPr>
            <w:tcW w:w="3040" w:type="dxa"/>
            <w:tcBorders>
              <w:top w:val="nil"/>
              <w:left w:val="nil"/>
              <w:bottom w:val="nil"/>
              <w:right w:val="nil"/>
            </w:tcBorders>
            <w:vAlign w:val="bottom"/>
            <w:hideMark/>
          </w:tcPr>
          <w:p w:rsidR="001655BB" w:rsidRPr="001655BB" w:rsidRDefault="001655BB" w:rsidP="001655BB">
            <w:pPr>
              <w:rPr>
                <w:i/>
                <w:iCs/>
              </w:rPr>
            </w:pPr>
            <w:r w:rsidRPr="001655BB">
              <w:rPr>
                <w:i/>
                <w:iCs/>
              </w:rPr>
              <w:t>Eragrostis plana</w:t>
            </w:r>
          </w:p>
        </w:tc>
        <w:tc>
          <w:tcPr>
            <w:tcW w:w="980" w:type="dxa"/>
            <w:tcBorders>
              <w:top w:val="nil"/>
              <w:left w:val="nil"/>
              <w:bottom w:val="nil"/>
              <w:right w:val="nil"/>
            </w:tcBorders>
            <w:vAlign w:val="bottom"/>
            <w:hideMark/>
          </w:tcPr>
          <w:p w:rsidR="001655BB" w:rsidRPr="001655BB" w:rsidRDefault="001655BB" w:rsidP="001655BB">
            <w:pPr>
              <w:jc w:val="center"/>
            </w:pPr>
            <w:r w:rsidRPr="001655BB">
              <w:t>16</w:t>
            </w:r>
          </w:p>
        </w:tc>
        <w:tc>
          <w:tcPr>
            <w:tcW w:w="980" w:type="dxa"/>
            <w:tcBorders>
              <w:top w:val="nil"/>
              <w:left w:val="nil"/>
              <w:bottom w:val="nil"/>
              <w:right w:val="nil"/>
            </w:tcBorders>
            <w:vAlign w:val="bottom"/>
            <w:hideMark/>
          </w:tcPr>
          <w:p w:rsidR="001655BB" w:rsidRPr="001655BB" w:rsidRDefault="001655BB" w:rsidP="001655BB">
            <w:pPr>
              <w:jc w:val="center"/>
            </w:pPr>
            <w:r w:rsidRPr="001655BB">
              <w:t>40%</w:t>
            </w:r>
          </w:p>
        </w:tc>
      </w:tr>
      <w:tr w:rsidR="001655BB" w:rsidRPr="001655BB" w:rsidTr="001655BB">
        <w:trPr>
          <w:trHeight w:val="315"/>
        </w:trPr>
        <w:tc>
          <w:tcPr>
            <w:tcW w:w="3040" w:type="dxa"/>
            <w:tcBorders>
              <w:top w:val="nil"/>
              <w:left w:val="nil"/>
              <w:bottom w:val="nil"/>
              <w:right w:val="nil"/>
            </w:tcBorders>
            <w:vAlign w:val="bottom"/>
            <w:hideMark/>
          </w:tcPr>
          <w:p w:rsidR="001655BB" w:rsidRPr="001655BB" w:rsidRDefault="001655BB" w:rsidP="001655BB">
            <w:pPr>
              <w:rPr>
                <w:i/>
                <w:iCs/>
              </w:rPr>
            </w:pPr>
            <w:r w:rsidRPr="001655BB">
              <w:rPr>
                <w:i/>
                <w:iCs/>
              </w:rPr>
              <w:t>Apiuml</w:t>
            </w:r>
            <w:r w:rsidR="00F901CD">
              <w:rPr>
                <w:i/>
                <w:iCs/>
              </w:rPr>
              <w:t xml:space="preserve"> </w:t>
            </w:r>
            <w:r w:rsidRPr="001655BB">
              <w:rPr>
                <w:i/>
                <w:iCs/>
              </w:rPr>
              <w:t>eptophyllum</w:t>
            </w:r>
          </w:p>
        </w:tc>
        <w:tc>
          <w:tcPr>
            <w:tcW w:w="980" w:type="dxa"/>
            <w:tcBorders>
              <w:top w:val="nil"/>
              <w:left w:val="nil"/>
              <w:bottom w:val="nil"/>
              <w:right w:val="nil"/>
            </w:tcBorders>
            <w:vAlign w:val="bottom"/>
            <w:hideMark/>
          </w:tcPr>
          <w:p w:rsidR="001655BB" w:rsidRPr="001655BB" w:rsidRDefault="001655BB" w:rsidP="001655BB">
            <w:pPr>
              <w:jc w:val="center"/>
            </w:pPr>
            <w:r w:rsidRPr="001655BB">
              <w:t>3</w:t>
            </w:r>
          </w:p>
        </w:tc>
        <w:tc>
          <w:tcPr>
            <w:tcW w:w="980" w:type="dxa"/>
            <w:tcBorders>
              <w:top w:val="nil"/>
              <w:left w:val="nil"/>
              <w:bottom w:val="nil"/>
              <w:right w:val="nil"/>
            </w:tcBorders>
            <w:vAlign w:val="bottom"/>
            <w:hideMark/>
          </w:tcPr>
          <w:p w:rsidR="001655BB" w:rsidRPr="001655BB" w:rsidRDefault="001655BB" w:rsidP="001655BB">
            <w:pPr>
              <w:jc w:val="center"/>
            </w:pPr>
            <w:r w:rsidRPr="001655BB">
              <w:t>7,50%</w:t>
            </w:r>
          </w:p>
        </w:tc>
      </w:tr>
      <w:tr w:rsidR="001655BB" w:rsidRPr="001655BB" w:rsidTr="001655BB">
        <w:trPr>
          <w:trHeight w:val="315"/>
        </w:trPr>
        <w:tc>
          <w:tcPr>
            <w:tcW w:w="3040" w:type="dxa"/>
            <w:tcBorders>
              <w:top w:val="nil"/>
              <w:left w:val="nil"/>
              <w:bottom w:val="nil"/>
              <w:right w:val="nil"/>
            </w:tcBorders>
            <w:vAlign w:val="bottom"/>
            <w:hideMark/>
          </w:tcPr>
          <w:p w:rsidR="001655BB" w:rsidRPr="001655BB" w:rsidRDefault="001655BB" w:rsidP="001655BB">
            <w:pPr>
              <w:rPr>
                <w:i/>
                <w:iCs/>
              </w:rPr>
            </w:pPr>
            <w:r w:rsidRPr="001655BB">
              <w:rPr>
                <w:i/>
                <w:iCs/>
              </w:rPr>
              <w:t>Rumex</w:t>
            </w:r>
            <w:r w:rsidR="00F901CD">
              <w:rPr>
                <w:i/>
                <w:iCs/>
              </w:rPr>
              <w:t xml:space="preserve"> </w:t>
            </w:r>
            <w:r w:rsidRPr="001655BB">
              <w:rPr>
                <w:i/>
                <w:iCs/>
              </w:rPr>
              <w:t>Crispus</w:t>
            </w:r>
          </w:p>
        </w:tc>
        <w:tc>
          <w:tcPr>
            <w:tcW w:w="980" w:type="dxa"/>
            <w:tcBorders>
              <w:top w:val="nil"/>
              <w:left w:val="nil"/>
              <w:bottom w:val="nil"/>
              <w:right w:val="nil"/>
            </w:tcBorders>
            <w:vAlign w:val="bottom"/>
            <w:hideMark/>
          </w:tcPr>
          <w:p w:rsidR="001655BB" w:rsidRPr="001655BB" w:rsidRDefault="001655BB" w:rsidP="001655BB">
            <w:pPr>
              <w:jc w:val="center"/>
            </w:pPr>
            <w:r w:rsidRPr="001655BB">
              <w:t>8</w:t>
            </w:r>
          </w:p>
        </w:tc>
        <w:tc>
          <w:tcPr>
            <w:tcW w:w="980" w:type="dxa"/>
            <w:tcBorders>
              <w:top w:val="nil"/>
              <w:left w:val="nil"/>
              <w:bottom w:val="nil"/>
              <w:right w:val="nil"/>
            </w:tcBorders>
            <w:vAlign w:val="bottom"/>
            <w:hideMark/>
          </w:tcPr>
          <w:p w:rsidR="001655BB" w:rsidRPr="001655BB" w:rsidRDefault="001655BB" w:rsidP="001655BB">
            <w:pPr>
              <w:jc w:val="center"/>
            </w:pPr>
            <w:r w:rsidRPr="001655BB">
              <w:t>20%</w:t>
            </w:r>
          </w:p>
        </w:tc>
      </w:tr>
      <w:tr w:rsidR="001655BB" w:rsidRPr="001655BB" w:rsidTr="001655BB">
        <w:trPr>
          <w:trHeight w:val="315"/>
        </w:trPr>
        <w:tc>
          <w:tcPr>
            <w:tcW w:w="3040" w:type="dxa"/>
            <w:tcBorders>
              <w:top w:val="nil"/>
              <w:left w:val="nil"/>
              <w:bottom w:val="nil"/>
              <w:right w:val="nil"/>
            </w:tcBorders>
            <w:vAlign w:val="bottom"/>
            <w:hideMark/>
          </w:tcPr>
          <w:p w:rsidR="001655BB" w:rsidRPr="001655BB" w:rsidRDefault="001655BB" w:rsidP="001655BB">
            <w:pPr>
              <w:rPr>
                <w:i/>
                <w:iCs/>
              </w:rPr>
            </w:pPr>
            <w:r w:rsidRPr="001655BB">
              <w:rPr>
                <w:i/>
                <w:iCs/>
              </w:rPr>
              <w:t>Fimbristylis</w:t>
            </w:r>
            <w:r w:rsidR="00F901CD">
              <w:rPr>
                <w:i/>
                <w:iCs/>
              </w:rPr>
              <w:t xml:space="preserve"> </w:t>
            </w:r>
            <w:r w:rsidRPr="001655BB">
              <w:rPr>
                <w:i/>
                <w:iCs/>
              </w:rPr>
              <w:t>diphylla</w:t>
            </w:r>
            <w:r w:rsidRPr="001655BB">
              <w:t> </w:t>
            </w:r>
          </w:p>
        </w:tc>
        <w:tc>
          <w:tcPr>
            <w:tcW w:w="980" w:type="dxa"/>
            <w:tcBorders>
              <w:top w:val="nil"/>
              <w:left w:val="nil"/>
              <w:bottom w:val="nil"/>
              <w:right w:val="nil"/>
            </w:tcBorders>
            <w:vAlign w:val="bottom"/>
            <w:hideMark/>
          </w:tcPr>
          <w:p w:rsidR="001655BB" w:rsidRPr="001655BB" w:rsidRDefault="001655BB" w:rsidP="001655BB">
            <w:pPr>
              <w:jc w:val="center"/>
            </w:pPr>
            <w:r w:rsidRPr="001655BB">
              <w:t>6</w:t>
            </w:r>
          </w:p>
        </w:tc>
        <w:tc>
          <w:tcPr>
            <w:tcW w:w="980" w:type="dxa"/>
            <w:tcBorders>
              <w:top w:val="nil"/>
              <w:left w:val="nil"/>
              <w:bottom w:val="nil"/>
              <w:right w:val="nil"/>
            </w:tcBorders>
            <w:vAlign w:val="bottom"/>
            <w:hideMark/>
          </w:tcPr>
          <w:p w:rsidR="001655BB" w:rsidRPr="001655BB" w:rsidRDefault="001655BB" w:rsidP="001655BB">
            <w:pPr>
              <w:jc w:val="center"/>
            </w:pPr>
            <w:r w:rsidRPr="001655BB">
              <w:t>15%</w:t>
            </w:r>
          </w:p>
        </w:tc>
      </w:tr>
      <w:tr w:rsidR="001655BB" w:rsidRPr="001655BB" w:rsidTr="001655BB">
        <w:trPr>
          <w:trHeight w:val="315"/>
        </w:trPr>
        <w:tc>
          <w:tcPr>
            <w:tcW w:w="3040" w:type="dxa"/>
            <w:tcBorders>
              <w:top w:val="nil"/>
              <w:left w:val="nil"/>
              <w:bottom w:val="nil"/>
              <w:right w:val="nil"/>
            </w:tcBorders>
            <w:vAlign w:val="bottom"/>
            <w:hideMark/>
          </w:tcPr>
          <w:p w:rsidR="001655BB" w:rsidRPr="001655BB" w:rsidRDefault="001655BB" w:rsidP="001655BB">
            <w:pPr>
              <w:rPr>
                <w:i/>
                <w:iCs/>
              </w:rPr>
            </w:pPr>
            <w:r w:rsidRPr="001655BB">
              <w:rPr>
                <w:i/>
                <w:iCs/>
              </w:rPr>
              <w:t>Piptochaetium</w:t>
            </w:r>
            <w:r w:rsidR="00F901CD">
              <w:rPr>
                <w:i/>
                <w:iCs/>
              </w:rPr>
              <w:t xml:space="preserve"> </w:t>
            </w:r>
            <w:r w:rsidRPr="001655BB">
              <w:rPr>
                <w:i/>
                <w:iCs/>
              </w:rPr>
              <w:t>montevidense</w:t>
            </w:r>
          </w:p>
        </w:tc>
        <w:tc>
          <w:tcPr>
            <w:tcW w:w="980" w:type="dxa"/>
            <w:tcBorders>
              <w:top w:val="nil"/>
              <w:left w:val="nil"/>
              <w:bottom w:val="nil"/>
              <w:right w:val="nil"/>
            </w:tcBorders>
            <w:vAlign w:val="bottom"/>
            <w:hideMark/>
          </w:tcPr>
          <w:p w:rsidR="001655BB" w:rsidRPr="001655BB" w:rsidRDefault="001655BB" w:rsidP="001655BB">
            <w:pPr>
              <w:jc w:val="center"/>
            </w:pPr>
            <w:r w:rsidRPr="001655BB">
              <w:t>7</w:t>
            </w:r>
          </w:p>
        </w:tc>
        <w:tc>
          <w:tcPr>
            <w:tcW w:w="980" w:type="dxa"/>
            <w:tcBorders>
              <w:top w:val="nil"/>
              <w:left w:val="nil"/>
              <w:bottom w:val="nil"/>
              <w:right w:val="nil"/>
            </w:tcBorders>
            <w:vAlign w:val="bottom"/>
            <w:hideMark/>
          </w:tcPr>
          <w:p w:rsidR="001655BB" w:rsidRPr="001655BB" w:rsidRDefault="001655BB" w:rsidP="001655BB">
            <w:pPr>
              <w:jc w:val="center"/>
            </w:pPr>
            <w:r w:rsidRPr="001655BB">
              <w:t>17,50%</w:t>
            </w:r>
          </w:p>
        </w:tc>
      </w:tr>
      <w:tr w:rsidR="001655BB" w:rsidRPr="001655BB" w:rsidTr="001655BB">
        <w:trPr>
          <w:trHeight w:val="315"/>
        </w:trPr>
        <w:tc>
          <w:tcPr>
            <w:tcW w:w="3040" w:type="dxa"/>
            <w:tcBorders>
              <w:top w:val="nil"/>
              <w:left w:val="nil"/>
              <w:bottom w:val="nil"/>
              <w:right w:val="nil"/>
            </w:tcBorders>
            <w:vAlign w:val="bottom"/>
            <w:hideMark/>
          </w:tcPr>
          <w:p w:rsidR="001655BB" w:rsidRPr="001655BB" w:rsidRDefault="001655BB" w:rsidP="001655BB">
            <w:pPr>
              <w:rPr>
                <w:i/>
                <w:iCs/>
              </w:rPr>
            </w:pPr>
            <w:r w:rsidRPr="001655BB">
              <w:rPr>
                <w:i/>
                <w:iCs/>
              </w:rPr>
              <w:t>Paspalum</w:t>
            </w:r>
            <w:r w:rsidR="00F901CD">
              <w:rPr>
                <w:i/>
                <w:iCs/>
              </w:rPr>
              <w:t xml:space="preserve"> </w:t>
            </w:r>
            <w:r w:rsidRPr="001655BB">
              <w:rPr>
                <w:i/>
                <w:iCs/>
              </w:rPr>
              <w:t>pumilum</w:t>
            </w:r>
          </w:p>
        </w:tc>
        <w:tc>
          <w:tcPr>
            <w:tcW w:w="980" w:type="dxa"/>
            <w:tcBorders>
              <w:top w:val="nil"/>
              <w:left w:val="nil"/>
              <w:bottom w:val="nil"/>
              <w:right w:val="nil"/>
            </w:tcBorders>
            <w:vAlign w:val="bottom"/>
            <w:hideMark/>
          </w:tcPr>
          <w:p w:rsidR="001655BB" w:rsidRPr="001655BB" w:rsidRDefault="001655BB" w:rsidP="001655BB">
            <w:pPr>
              <w:jc w:val="center"/>
            </w:pPr>
            <w:r w:rsidRPr="001655BB">
              <w:t>11</w:t>
            </w:r>
          </w:p>
        </w:tc>
        <w:tc>
          <w:tcPr>
            <w:tcW w:w="980" w:type="dxa"/>
            <w:tcBorders>
              <w:top w:val="nil"/>
              <w:left w:val="nil"/>
              <w:bottom w:val="nil"/>
              <w:right w:val="nil"/>
            </w:tcBorders>
            <w:vAlign w:val="bottom"/>
            <w:hideMark/>
          </w:tcPr>
          <w:p w:rsidR="001655BB" w:rsidRPr="001655BB" w:rsidRDefault="001655BB" w:rsidP="001655BB">
            <w:pPr>
              <w:jc w:val="center"/>
            </w:pPr>
            <w:r w:rsidRPr="001655BB">
              <w:t>27,50%</w:t>
            </w:r>
          </w:p>
        </w:tc>
      </w:tr>
      <w:tr w:rsidR="001655BB" w:rsidRPr="001655BB" w:rsidTr="001655BB">
        <w:trPr>
          <w:trHeight w:val="315"/>
        </w:trPr>
        <w:tc>
          <w:tcPr>
            <w:tcW w:w="3040" w:type="dxa"/>
            <w:tcBorders>
              <w:top w:val="nil"/>
              <w:left w:val="nil"/>
              <w:bottom w:val="nil"/>
              <w:right w:val="nil"/>
            </w:tcBorders>
            <w:vAlign w:val="bottom"/>
            <w:hideMark/>
          </w:tcPr>
          <w:p w:rsidR="001655BB" w:rsidRPr="001655BB" w:rsidRDefault="001655BB" w:rsidP="001655BB">
            <w:pPr>
              <w:rPr>
                <w:i/>
                <w:iCs/>
              </w:rPr>
            </w:pPr>
            <w:r w:rsidRPr="001655BB">
              <w:rPr>
                <w:i/>
                <w:iCs/>
              </w:rPr>
              <w:t>Solidago</w:t>
            </w:r>
            <w:r w:rsidR="00F901CD">
              <w:rPr>
                <w:i/>
                <w:iCs/>
              </w:rPr>
              <w:t xml:space="preserve"> </w:t>
            </w:r>
            <w:r w:rsidRPr="001655BB">
              <w:rPr>
                <w:i/>
                <w:iCs/>
              </w:rPr>
              <w:t>Chilensis</w:t>
            </w:r>
          </w:p>
        </w:tc>
        <w:tc>
          <w:tcPr>
            <w:tcW w:w="980" w:type="dxa"/>
            <w:tcBorders>
              <w:top w:val="nil"/>
              <w:left w:val="nil"/>
              <w:bottom w:val="nil"/>
              <w:right w:val="nil"/>
            </w:tcBorders>
            <w:vAlign w:val="bottom"/>
            <w:hideMark/>
          </w:tcPr>
          <w:p w:rsidR="001655BB" w:rsidRPr="001655BB" w:rsidRDefault="001655BB" w:rsidP="001655BB">
            <w:pPr>
              <w:jc w:val="center"/>
            </w:pPr>
            <w:r w:rsidRPr="001655BB">
              <w:t>10</w:t>
            </w:r>
          </w:p>
        </w:tc>
        <w:tc>
          <w:tcPr>
            <w:tcW w:w="980" w:type="dxa"/>
            <w:tcBorders>
              <w:top w:val="nil"/>
              <w:left w:val="nil"/>
              <w:bottom w:val="nil"/>
              <w:right w:val="nil"/>
            </w:tcBorders>
            <w:vAlign w:val="bottom"/>
            <w:hideMark/>
          </w:tcPr>
          <w:p w:rsidR="001655BB" w:rsidRPr="001655BB" w:rsidRDefault="001655BB" w:rsidP="001655BB">
            <w:pPr>
              <w:jc w:val="center"/>
            </w:pPr>
            <w:r w:rsidRPr="001655BB">
              <w:t>25%</w:t>
            </w:r>
          </w:p>
        </w:tc>
      </w:tr>
      <w:tr w:rsidR="001655BB" w:rsidRPr="001655BB" w:rsidTr="001655BB">
        <w:trPr>
          <w:trHeight w:val="315"/>
        </w:trPr>
        <w:tc>
          <w:tcPr>
            <w:tcW w:w="3040" w:type="dxa"/>
            <w:tcBorders>
              <w:top w:val="nil"/>
              <w:left w:val="nil"/>
              <w:bottom w:val="nil"/>
              <w:right w:val="nil"/>
            </w:tcBorders>
            <w:vAlign w:val="bottom"/>
            <w:hideMark/>
          </w:tcPr>
          <w:p w:rsidR="001655BB" w:rsidRPr="001655BB" w:rsidRDefault="001655BB" w:rsidP="001655BB">
            <w:pPr>
              <w:rPr>
                <w:i/>
                <w:iCs/>
              </w:rPr>
            </w:pPr>
            <w:r w:rsidRPr="001655BB">
              <w:rPr>
                <w:i/>
                <w:iCs/>
              </w:rPr>
              <w:t>Desmodium</w:t>
            </w:r>
            <w:r w:rsidR="00F901CD">
              <w:rPr>
                <w:i/>
                <w:iCs/>
              </w:rPr>
              <w:t xml:space="preserve"> </w:t>
            </w:r>
            <w:r w:rsidRPr="001655BB">
              <w:rPr>
                <w:i/>
                <w:iCs/>
              </w:rPr>
              <w:t>incanum</w:t>
            </w:r>
          </w:p>
        </w:tc>
        <w:tc>
          <w:tcPr>
            <w:tcW w:w="980" w:type="dxa"/>
            <w:tcBorders>
              <w:top w:val="nil"/>
              <w:left w:val="nil"/>
              <w:bottom w:val="nil"/>
              <w:right w:val="nil"/>
            </w:tcBorders>
            <w:vAlign w:val="bottom"/>
            <w:hideMark/>
          </w:tcPr>
          <w:p w:rsidR="001655BB" w:rsidRPr="001655BB" w:rsidRDefault="001655BB" w:rsidP="001655BB">
            <w:pPr>
              <w:jc w:val="center"/>
            </w:pPr>
            <w:r w:rsidRPr="001655BB">
              <w:t>9</w:t>
            </w:r>
          </w:p>
        </w:tc>
        <w:tc>
          <w:tcPr>
            <w:tcW w:w="980" w:type="dxa"/>
            <w:tcBorders>
              <w:top w:val="nil"/>
              <w:left w:val="nil"/>
              <w:bottom w:val="nil"/>
              <w:right w:val="nil"/>
            </w:tcBorders>
            <w:vAlign w:val="bottom"/>
            <w:hideMark/>
          </w:tcPr>
          <w:p w:rsidR="001655BB" w:rsidRPr="001655BB" w:rsidRDefault="001655BB" w:rsidP="001655BB">
            <w:pPr>
              <w:jc w:val="center"/>
            </w:pPr>
            <w:r w:rsidRPr="001655BB">
              <w:t>22,50%</w:t>
            </w:r>
          </w:p>
        </w:tc>
      </w:tr>
      <w:tr w:rsidR="001655BB" w:rsidRPr="001655BB" w:rsidTr="001655BB">
        <w:trPr>
          <w:trHeight w:val="315"/>
        </w:trPr>
        <w:tc>
          <w:tcPr>
            <w:tcW w:w="3040" w:type="dxa"/>
            <w:tcBorders>
              <w:top w:val="nil"/>
              <w:left w:val="nil"/>
              <w:bottom w:val="nil"/>
              <w:right w:val="nil"/>
            </w:tcBorders>
            <w:vAlign w:val="bottom"/>
            <w:hideMark/>
          </w:tcPr>
          <w:p w:rsidR="001655BB" w:rsidRPr="001655BB" w:rsidRDefault="001655BB" w:rsidP="001655BB">
            <w:pPr>
              <w:rPr>
                <w:i/>
                <w:iCs/>
              </w:rPr>
            </w:pPr>
            <w:r w:rsidRPr="001655BB">
              <w:rPr>
                <w:i/>
                <w:iCs/>
              </w:rPr>
              <w:t>Cyperus</w:t>
            </w:r>
            <w:r w:rsidR="00F901CD">
              <w:rPr>
                <w:i/>
                <w:iCs/>
              </w:rPr>
              <w:t xml:space="preserve"> </w:t>
            </w:r>
            <w:r w:rsidRPr="001655BB">
              <w:rPr>
                <w:i/>
                <w:iCs/>
              </w:rPr>
              <w:t>Rotundus</w:t>
            </w:r>
          </w:p>
        </w:tc>
        <w:tc>
          <w:tcPr>
            <w:tcW w:w="980" w:type="dxa"/>
            <w:tcBorders>
              <w:top w:val="nil"/>
              <w:left w:val="nil"/>
              <w:bottom w:val="nil"/>
              <w:right w:val="nil"/>
            </w:tcBorders>
            <w:vAlign w:val="bottom"/>
            <w:hideMark/>
          </w:tcPr>
          <w:p w:rsidR="001655BB" w:rsidRPr="001655BB" w:rsidRDefault="001655BB" w:rsidP="001655BB">
            <w:pPr>
              <w:jc w:val="center"/>
            </w:pPr>
            <w:r w:rsidRPr="001655BB">
              <w:t>9</w:t>
            </w:r>
          </w:p>
        </w:tc>
        <w:tc>
          <w:tcPr>
            <w:tcW w:w="980" w:type="dxa"/>
            <w:tcBorders>
              <w:top w:val="nil"/>
              <w:left w:val="nil"/>
              <w:bottom w:val="nil"/>
              <w:right w:val="nil"/>
            </w:tcBorders>
            <w:vAlign w:val="bottom"/>
            <w:hideMark/>
          </w:tcPr>
          <w:p w:rsidR="001655BB" w:rsidRPr="001655BB" w:rsidRDefault="001655BB" w:rsidP="001655BB">
            <w:pPr>
              <w:jc w:val="center"/>
            </w:pPr>
            <w:r w:rsidRPr="001655BB">
              <w:t>22,50%</w:t>
            </w:r>
          </w:p>
        </w:tc>
      </w:tr>
      <w:tr w:rsidR="001655BB" w:rsidRPr="001655BB" w:rsidTr="001655BB">
        <w:trPr>
          <w:trHeight w:val="315"/>
        </w:trPr>
        <w:tc>
          <w:tcPr>
            <w:tcW w:w="3040" w:type="dxa"/>
            <w:tcBorders>
              <w:top w:val="nil"/>
              <w:left w:val="nil"/>
              <w:bottom w:val="nil"/>
              <w:right w:val="nil"/>
            </w:tcBorders>
            <w:vAlign w:val="bottom"/>
            <w:hideMark/>
          </w:tcPr>
          <w:p w:rsidR="001655BB" w:rsidRPr="001655BB" w:rsidRDefault="001655BB" w:rsidP="001655BB">
            <w:r w:rsidRPr="001655BB">
              <w:t>Juncus sp1</w:t>
            </w:r>
          </w:p>
        </w:tc>
        <w:tc>
          <w:tcPr>
            <w:tcW w:w="980" w:type="dxa"/>
            <w:tcBorders>
              <w:top w:val="nil"/>
              <w:left w:val="nil"/>
              <w:bottom w:val="nil"/>
              <w:right w:val="nil"/>
            </w:tcBorders>
            <w:vAlign w:val="bottom"/>
            <w:hideMark/>
          </w:tcPr>
          <w:p w:rsidR="001655BB" w:rsidRPr="001655BB" w:rsidRDefault="001655BB" w:rsidP="001655BB">
            <w:pPr>
              <w:jc w:val="center"/>
            </w:pPr>
            <w:r w:rsidRPr="001655BB">
              <w:t>2</w:t>
            </w:r>
          </w:p>
        </w:tc>
        <w:tc>
          <w:tcPr>
            <w:tcW w:w="980" w:type="dxa"/>
            <w:tcBorders>
              <w:top w:val="nil"/>
              <w:left w:val="nil"/>
              <w:bottom w:val="nil"/>
              <w:right w:val="nil"/>
            </w:tcBorders>
            <w:vAlign w:val="bottom"/>
            <w:hideMark/>
          </w:tcPr>
          <w:p w:rsidR="001655BB" w:rsidRPr="001655BB" w:rsidRDefault="001655BB" w:rsidP="001655BB">
            <w:pPr>
              <w:jc w:val="center"/>
            </w:pPr>
            <w:r w:rsidRPr="001655BB">
              <w:t>5%</w:t>
            </w:r>
          </w:p>
        </w:tc>
      </w:tr>
      <w:tr w:rsidR="001655BB" w:rsidRPr="001655BB" w:rsidTr="001655BB">
        <w:trPr>
          <w:trHeight w:val="315"/>
        </w:trPr>
        <w:tc>
          <w:tcPr>
            <w:tcW w:w="3040" w:type="dxa"/>
            <w:tcBorders>
              <w:top w:val="nil"/>
              <w:left w:val="nil"/>
              <w:bottom w:val="nil"/>
              <w:right w:val="nil"/>
            </w:tcBorders>
            <w:vAlign w:val="bottom"/>
            <w:hideMark/>
          </w:tcPr>
          <w:p w:rsidR="001655BB" w:rsidRPr="001655BB" w:rsidRDefault="001655BB" w:rsidP="001655BB">
            <w:r w:rsidRPr="001655BB">
              <w:t>Cyperus sp2</w:t>
            </w:r>
          </w:p>
        </w:tc>
        <w:tc>
          <w:tcPr>
            <w:tcW w:w="980" w:type="dxa"/>
            <w:tcBorders>
              <w:top w:val="nil"/>
              <w:left w:val="nil"/>
              <w:bottom w:val="nil"/>
              <w:right w:val="nil"/>
            </w:tcBorders>
            <w:vAlign w:val="bottom"/>
            <w:hideMark/>
          </w:tcPr>
          <w:p w:rsidR="001655BB" w:rsidRPr="001655BB" w:rsidRDefault="001655BB" w:rsidP="001655BB">
            <w:pPr>
              <w:jc w:val="center"/>
            </w:pPr>
            <w:r w:rsidRPr="001655BB">
              <w:t>2</w:t>
            </w:r>
          </w:p>
        </w:tc>
        <w:tc>
          <w:tcPr>
            <w:tcW w:w="980" w:type="dxa"/>
            <w:tcBorders>
              <w:top w:val="nil"/>
              <w:left w:val="nil"/>
              <w:bottom w:val="nil"/>
              <w:right w:val="nil"/>
            </w:tcBorders>
            <w:vAlign w:val="bottom"/>
            <w:hideMark/>
          </w:tcPr>
          <w:p w:rsidR="001655BB" w:rsidRPr="001655BB" w:rsidRDefault="001655BB" w:rsidP="001655BB">
            <w:pPr>
              <w:jc w:val="center"/>
            </w:pPr>
            <w:r w:rsidRPr="001655BB">
              <w:t>5%</w:t>
            </w:r>
          </w:p>
        </w:tc>
      </w:tr>
      <w:tr w:rsidR="001655BB" w:rsidRPr="001655BB" w:rsidTr="001655BB">
        <w:trPr>
          <w:trHeight w:val="315"/>
        </w:trPr>
        <w:tc>
          <w:tcPr>
            <w:tcW w:w="3040" w:type="dxa"/>
            <w:tcBorders>
              <w:top w:val="nil"/>
              <w:left w:val="nil"/>
              <w:bottom w:val="nil"/>
              <w:right w:val="nil"/>
            </w:tcBorders>
            <w:vAlign w:val="bottom"/>
            <w:hideMark/>
          </w:tcPr>
          <w:p w:rsidR="001655BB" w:rsidRPr="001655BB" w:rsidRDefault="001655BB" w:rsidP="001655BB">
            <w:pPr>
              <w:rPr>
                <w:i/>
                <w:iCs/>
              </w:rPr>
            </w:pPr>
            <w:r w:rsidRPr="001655BB">
              <w:rPr>
                <w:i/>
                <w:iCs/>
              </w:rPr>
              <w:t>Oxalis brasiliensis</w:t>
            </w:r>
          </w:p>
        </w:tc>
        <w:tc>
          <w:tcPr>
            <w:tcW w:w="980" w:type="dxa"/>
            <w:tcBorders>
              <w:top w:val="nil"/>
              <w:left w:val="nil"/>
              <w:bottom w:val="nil"/>
              <w:right w:val="nil"/>
            </w:tcBorders>
            <w:vAlign w:val="bottom"/>
            <w:hideMark/>
          </w:tcPr>
          <w:p w:rsidR="001655BB" w:rsidRPr="001655BB" w:rsidRDefault="001655BB" w:rsidP="001655BB">
            <w:pPr>
              <w:jc w:val="center"/>
            </w:pPr>
            <w:r w:rsidRPr="001655BB">
              <w:t>1</w:t>
            </w:r>
          </w:p>
        </w:tc>
        <w:tc>
          <w:tcPr>
            <w:tcW w:w="980" w:type="dxa"/>
            <w:tcBorders>
              <w:top w:val="nil"/>
              <w:left w:val="nil"/>
              <w:bottom w:val="nil"/>
              <w:right w:val="nil"/>
            </w:tcBorders>
            <w:vAlign w:val="bottom"/>
            <w:hideMark/>
          </w:tcPr>
          <w:p w:rsidR="001655BB" w:rsidRPr="001655BB" w:rsidRDefault="001655BB" w:rsidP="001655BB">
            <w:pPr>
              <w:jc w:val="center"/>
            </w:pPr>
            <w:r w:rsidRPr="001655BB">
              <w:t>2,50%</w:t>
            </w:r>
          </w:p>
        </w:tc>
      </w:tr>
      <w:tr w:rsidR="001655BB" w:rsidRPr="001655BB" w:rsidTr="001655BB">
        <w:trPr>
          <w:trHeight w:val="315"/>
        </w:trPr>
        <w:tc>
          <w:tcPr>
            <w:tcW w:w="3040" w:type="dxa"/>
            <w:tcBorders>
              <w:top w:val="nil"/>
              <w:left w:val="nil"/>
              <w:bottom w:val="nil"/>
              <w:right w:val="nil"/>
            </w:tcBorders>
            <w:vAlign w:val="bottom"/>
            <w:hideMark/>
          </w:tcPr>
          <w:p w:rsidR="001655BB" w:rsidRPr="001655BB" w:rsidRDefault="001655BB" w:rsidP="001655BB">
            <w:pPr>
              <w:rPr>
                <w:i/>
                <w:iCs/>
              </w:rPr>
            </w:pPr>
            <w:r w:rsidRPr="001655BB">
              <w:rPr>
                <w:i/>
                <w:iCs/>
              </w:rPr>
              <w:t>Eryngium. Horidum</w:t>
            </w:r>
          </w:p>
        </w:tc>
        <w:tc>
          <w:tcPr>
            <w:tcW w:w="980" w:type="dxa"/>
            <w:tcBorders>
              <w:top w:val="nil"/>
              <w:left w:val="nil"/>
              <w:bottom w:val="nil"/>
              <w:right w:val="nil"/>
            </w:tcBorders>
            <w:vAlign w:val="bottom"/>
            <w:hideMark/>
          </w:tcPr>
          <w:p w:rsidR="001655BB" w:rsidRPr="001655BB" w:rsidRDefault="001655BB" w:rsidP="001655BB">
            <w:pPr>
              <w:jc w:val="center"/>
            </w:pPr>
            <w:r w:rsidRPr="001655BB">
              <w:t>1</w:t>
            </w:r>
          </w:p>
        </w:tc>
        <w:tc>
          <w:tcPr>
            <w:tcW w:w="980" w:type="dxa"/>
            <w:tcBorders>
              <w:top w:val="nil"/>
              <w:left w:val="nil"/>
              <w:bottom w:val="nil"/>
              <w:right w:val="nil"/>
            </w:tcBorders>
            <w:vAlign w:val="bottom"/>
            <w:hideMark/>
          </w:tcPr>
          <w:p w:rsidR="001655BB" w:rsidRPr="001655BB" w:rsidRDefault="001655BB" w:rsidP="001655BB">
            <w:pPr>
              <w:jc w:val="center"/>
            </w:pPr>
            <w:r w:rsidRPr="001655BB">
              <w:t>2,50%</w:t>
            </w:r>
          </w:p>
        </w:tc>
      </w:tr>
      <w:tr w:rsidR="001655BB" w:rsidRPr="001655BB" w:rsidTr="001655BB">
        <w:trPr>
          <w:trHeight w:val="315"/>
        </w:trPr>
        <w:tc>
          <w:tcPr>
            <w:tcW w:w="3040" w:type="dxa"/>
            <w:tcBorders>
              <w:top w:val="nil"/>
              <w:left w:val="nil"/>
              <w:bottom w:val="nil"/>
              <w:right w:val="nil"/>
            </w:tcBorders>
            <w:vAlign w:val="bottom"/>
            <w:hideMark/>
          </w:tcPr>
          <w:p w:rsidR="001655BB" w:rsidRPr="001655BB" w:rsidRDefault="001655BB" w:rsidP="001655BB">
            <w:pPr>
              <w:rPr>
                <w:i/>
                <w:iCs/>
              </w:rPr>
            </w:pPr>
            <w:r w:rsidRPr="001655BB">
              <w:rPr>
                <w:i/>
                <w:iCs/>
              </w:rPr>
              <w:t>Eryngium</w:t>
            </w:r>
            <w:r w:rsidR="00F901CD">
              <w:rPr>
                <w:i/>
                <w:iCs/>
              </w:rPr>
              <w:t xml:space="preserve"> </w:t>
            </w:r>
            <w:r w:rsidRPr="001655BB">
              <w:rPr>
                <w:i/>
                <w:iCs/>
              </w:rPr>
              <w:t>ciliatum</w:t>
            </w:r>
          </w:p>
        </w:tc>
        <w:tc>
          <w:tcPr>
            <w:tcW w:w="980" w:type="dxa"/>
            <w:tcBorders>
              <w:top w:val="nil"/>
              <w:left w:val="nil"/>
              <w:bottom w:val="nil"/>
              <w:right w:val="nil"/>
            </w:tcBorders>
            <w:vAlign w:val="bottom"/>
            <w:hideMark/>
          </w:tcPr>
          <w:p w:rsidR="001655BB" w:rsidRPr="001655BB" w:rsidRDefault="001655BB" w:rsidP="001655BB">
            <w:pPr>
              <w:jc w:val="center"/>
            </w:pPr>
            <w:r w:rsidRPr="001655BB">
              <w:t>4</w:t>
            </w:r>
          </w:p>
        </w:tc>
        <w:tc>
          <w:tcPr>
            <w:tcW w:w="980" w:type="dxa"/>
            <w:tcBorders>
              <w:top w:val="nil"/>
              <w:left w:val="nil"/>
              <w:bottom w:val="nil"/>
              <w:right w:val="nil"/>
            </w:tcBorders>
            <w:vAlign w:val="bottom"/>
            <w:hideMark/>
          </w:tcPr>
          <w:p w:rsidR="001655BB" w:rsidRPr="001655BB" w:rsidRDefault="001655BB" w:rsidP="001655BB">
            <w:pPr>
              <w:jc w:val="center"/>
            </w:pPr>
            <w:r w:rsidRPr="001655BB">
              <w:t>10%</w:t>
            </w:r>
          </w:p>
        </w:tc>
      </w:tr>
      <w:tr w:rsidR="001655BB" w:rsidRPr="001655BB" w:rsidTr="001655BB">
        <w:trPr>
          <w:trHeight w:val="315"/>
        </w:trPr>
        <w:tc>
          <w:tcPr>
            <w:tcW w:w="3040" w:type="dxa"/>
            <w:tcBorders>
              <w:top w:val="nil"/>
              <w:left w:val="nil"/>
              <w:bottom w:val="nil"/>
              <w:right w:val="nil"/>
            </w:tcBorders>
            <w:vAlign w:val="bottom"/>
            <w:hideMark/>
          </w:tcPr>
          <w:p w:rsidR="001655BB" w:rsidRPr="001655BB" w:rsidRDefault="001655BB" w:rsidP="001655BB">
            <w:pPr>
              <w:rPr>
                <w:i/>
                <w:iCs/>
              </w:rPr>
            </w:pPr>
            <w:r w:rsidRPr="001655BB">
              <w:rPr>
                <w:i/>
                <w:iCs/>
              </w:rPr>
              <w:t>Setaria</w:t>
            </w:r>
            <w:r w:rsidR="00F901CD">
              <w:rPr>
                <w:i/>
                <w:iCs/>
              </w:rPr>
              <w:t xml:space="preserve"> </w:t>
            </w:r>
            <w:r w:rsidRPr="001655BB">
              <w:rPr>
                <w:i/>
                <w:iCs/>
              </w:rPr>
              <w:t>acuminata</w:t>
            </w:r>
          </w:p>
        </w:tc>
        <w:tc>
          <w:tcPr>
            <w:tcW w:w="980" w:type="dxa"/>
            <w:tcBorders>
              <w:top w:val="nil"/>
              <w:left w:val="nil"/>
              <w:bottom w:val="nil"/>
              <w:right w:val="nil"/>
            </w:tcBorders>
            <w:vAlign w:val="bottom"/>
            <w:hideMark/>
          </w:tcPr>
          <w:p w:rsidR="001655BB" w:rsidRPr="001655BB" w:rsidRDefault="001655BB" w:rsidP="001655BB">
            <w:pPr>
              <w:jc w:val="center"/>
            </w:pPr>
            <w:r w:rsidRPr="001655BB">
              <w:t>1</w:t>
            </w:r>
          </w:p>
        </w:tc>
        <w:tc>
          <w:tcPr>
            <w:tcW w:w="980" w:type="dxa"/>
            <w:tcBorders>
              <w:top w:val="nil"/>
              <w:left w:val="nil"/>
              <w:bottom w:val="nil"/>
              <w:right w:val="nil"/>
            </w:tcBorders>
            <w:vAlign w:val="bottom"/>
            <w:hideMark/>
          </w:tcPr>
          <w:p w:rsidR="001655BB" w:rsidRPr="001655BB" w:rsidRDefault="001655BB" w:rsidP="001655BB">
            <w:pPr>
              <w:jc w:val="center"/>
            </w:pPr>
            <w:r w:rsidRPr="001655BB">
              <w:t>2,50%</w:t>
            </w:r>
          </w:p>
        </w:tc>
      </w:tr>
      <w:tr w:rsidR="001655BB" w:rsidRPr="001655BB" w:rsidTr="001655BB">
        <w:trPr>
          <w:trHeight w:val="315"/>
        </w:trPr>
        <w:tc>
          <w:tcPr>
            <w:tcW w:w="3040" w:type="dxa"/>
            <w:tcBorders>
              <w:top w:val="nil"/>
              <w:left w:val="nil"/>
              <w:bottom w:val="nil"/>
              <w:right w:val="nil"/>
            </w:tcBorders>
            <w:vAlign w:val="bottom"/>
            <w:hideMark/>
          </w:tcPr>
          <w:p w:rsidR="001655BB" w:rsidRPr="001655BB" w:rsidRDefault="001655BB" w:rsidP="001655BB">
            <w:pPr>
              <w:rPr>
                <w:i/>
                <w:iCs/>
              </w:rPr>
            </w:pPr>
            <w:r w:rsidRPr="001655BB">
              <w:rPr>
                <w:i/>
                <w:iCs/>
              </w:rPr>
              <w:t>Panicum</w:t>
            </w:r>
            <w:r w:rsidR="00F901CD">
              <w:rPr>
                <w:i/>
                <w:iCs/>
              </w:rPr>
              <w:t xml:space="preserve"> </w:t>
            </w:r>
            <w:r w:rsidRPr="001655BB">
              <w:rPr>
                <w:i/>
                <w:iCs/>
              </w:rPr>
              <w:t>hyams</w:t>
            </w:r>
          </w:p>
        </w:tc>
        <w:tc>
          <w:tcPr>
            <w:tcW w:w="980" w:type="dxa"/>
            <w:tcBorders>
              <w:top w:val="nil"/>
              <w:left w:val="nil"/>
              <w:bottom w:val="nil"/>
              <w:right w:val="nil"/>
            </w:tcBorders>
            <w:vAlign w:val="bottom"/>
            <w:hideMark/>
          </w:tcPr>
          <w:p w:rsidR="001655BB" w:rsidRPr="001655BB" w:rsidRDefault="001655BB" w:rsidP="001655BB">
            <w:pPr>
              <w:jc w:val="center"/>
            </w:pPr>
            <w:r w:rsidRPr="001655BB">
              <w:t>2</w:t>
            </w:r>
          </w:p>
        </w:tc>
        <w:tc>
          <w:tcPr>
            <w:tcW w:w="980" w:type="dxa"/>
            <w:tcBorders>
              <w:top w:val="nil"/>
              <w:left w:val="nil"/>
              <w:bottom w:val="nil"/>
              <w:right w:val="nil"/>
            </w:tcBorders>
            <w:vAlign w:val="bottom"/>
            <w:hideMark/>
          </w:tcPr>
          <w:p w:rsidR="001655BB" w:rsidRPr="001655BB" w:rsidRDefault="001655BB" w:rsidP="001655BB">
            <w:pPr>
              <w:jc w:val="center"/>
            </w:pPr>
            <w:r w:rsidRPr="001655BB">
              <w:t>5,00%</w:t>
            </w:r>
          </w:p>
        </w:tc>
      </w:tr>
      <w:tr w:rsidR="001655BB" w:rsidRPr="001655BB" w:rsidTr="001655BB">
        <w:trPr>
          <w:trHeight w:val="315"/>
        </w:trPr>
        <w:tc>
          <w:tcPr>
            <w:tcW w:w="3040" w:type="dxa"/>
            <w:tcBorders>
              <w:top w:val="nil"/>
              <w:left w:val="nil"/>
              <w:bottom w:val="nil"/>
              <w:right w:val="nil"/>
            </w:tcBorders>
            <w:vAlign w:val="bottom"/>
            <w:hideMark/>
          </w:tcPr>
          <w:p w:rsidR="001655BB" w:rsidRPr="001655BB" w:rsidRDefault="001655BB" w:rsidP="001655BB">
            <w:pPr>
              <w:rPr>
                <w:i/>
                <w:iCs/>
              </w:rPr>
            </w:pPr>
            <w:r w:rsidRPr="001655BB">
              <w:rPr>
                <w:i/>
                <w:iCs/>
              </w:rPr>
              <w:t>Carex</w:t>
            </w:r>
            <w:r w:rsidR="00F901CD">
              <w:rPr>
                <w:i/>
                <w:iCs/>
              </w:rPr>
              <w:t xml:space="preserve"> </w:t>
            </w:r>
            <w:r w:rsidRPr="001655BB">
              <w:rPr>
                <w:i/>
                <w:iCs/>
              </w:rPr>
              <w:t>sororia</w:t>
            </w:r>
          </w:p>
        </w:tc>
        <w:tc>
          <w:tcPr>
            <w:tcW w:w="980" w:type="dxa"/>
            <w:tcBorders>
              <w:top w:val="nil"/>
              <w:left w:val="nil"/>
              <w:bottom w:val="nil"/>
              <w:right w:val="nil"/>
            </w:tcBorders>
            <w:vAlign w:val="bottom"/>
            <w:hideMark/>
          </w:tcPr>
          <w:p w:rsidR="001655BB" w:rsidRPr="001655BB" w:rsidRDefault="001655BB" w:rsidP="001655BB">
            <w:pPr>
              <w:jc w:val="center"/>
            </w:pPr>
            <w:r w:rsidRPr="001655BB">
              <w:t>4</w:t>
            </w:r>
          </w:p>
        </w:tc>
        <w:tc>
          <w:tcPr>
            <w:tcW w:w="980" w:type="dxa"/>
            <w:tcBorders>
              <w:top w:val="nil"/>
              <w:left w:val="nil"/>
              <w:bottom w:val="nil"/>
              <w:right w:val="nil"/>
            </w:tcBorders>
            <w:vAlign w:val="bottom"/>
            <w:hideMark/>
          </w:tcPr>
          <w:p w:rsidR="001655BB" w:rsidRPr="001655BB" w:rsidRDefault="001655BB" w:rsidP="001655BB">
            <w:pPr>
              <w:jc w:val="center"/>
            </w:pPr>
            <w:r w:rsidRPr="001655BB">
              <w:t>10%</w:t>
            </w:r>
          </w:p>
        </w:tc>
      </w:tr>
      <w:tr w:rsidR="001655BB" w:rsidRPr="001655BB" w:rsidTr="001655BB">
        <w:trPr>
          <w:trHeight w:val="315"/>
        </w:trPr>
        <w:tc>
          <w:tcPr>
            <w:tcW w:w="3040" w:type="dxa"/>
            <w:tcBorders>
              <w:top w:val="nil"/>
              <w:left w:val="nil"/>
              <w:bottom w:val="nil"/>
              <w:right w:val="nil"/>
            </w:tcBorders>
            <w:vAlign w:val="bottom"/>
            <w:hideMark/>
          </w:tcPr>
          <w:p w:rsidR="001655BB" w:rsidRPr="001655BB" w:rsidRDefault="001655BB" w:rsidP="001655BB">
            <w:pPr>
              <w:rPr>
                <w:i/>
                <w:iCs/>
              </w:rPr>
            </w:pPr>
            <w:r w:rsidRPr="001655BB">
              <w:rPr>
                <w:i/>
                <w:iCs/>
              </w:rPr>
              <w:t>Relbunium</w:t>
            </w:r>
            <w:r w:rsidR="00F901CD">
              <w:rPr>
                <w:i/>
                <w:iCs/>
              </w:rPr>
              <w:t xml:space="preserve"> </w:t>
            </w:r>
            <w:r w:rsidRPr="001655BB">
              <w:rPr>
                <w:i/>
                <w:iCs/>
              </w:rPr>
              <w:t>richardianum</w:t>
            </w:r>
          </w:p>
        </w:tc>
        <w:tc>
          <w:tcPr>
            <w:tcW w:w="980" w:type="dxa"/>
            <w:tcBorders>
              <w:top w:val="nil"/>
              <w:left w:val="nil"/>
              <w:bottom w:val="nil"/>
              <w:right w:val="nil"/>
            </w:tcBorders>
            <w:vAlign w:val="bottom"/>
            <w:hideMark/>
          </w:tcPr>
          <w:p w:rsidR="001655BB" w:rsidRPr="001655BB" w:rsidRDefault="001655BB" w:rsidP="001655BB">
            <w:pPr>
              <w:jc w:val="center"/>
            </w:pPr>
            <w:r w:rsidRPr="001655BB">
              <w:t>1</w:t>
            </w:r>
          </w:p>
        </w:tc>
        <w:tc>
          <w:tcPr>
            <w:tcW w:w="980" w:type="dxa"/>
            <w:tcBorders>
              <w:top w:val="nil"/>
              <w:left w:val="nil"/>
              <w:bottom w:val="nil"/>
              <w:right w:val="nil"/>
            </w:tcBorders>
            <w:vAlign w:val="bottom"/>
            <w:hideMark/>
          </w:tcPr>
          <w:p w:rsidR="001655BB" w:rsidRPr="001655BB" w:rsidRDefault="001655BB" w:rsidP="001655BB">
            <w:pPr>
              <w:jc w:val="center"/>
            </w:pPr>
            <w:r w:rsidRPr="001655BB">
              <w:t>2,50%</w:t>
            </w:r>
          </w:p>
        </w:tc>
      </w:tr>
      <w:tr w:rsidR="001655BB" w:rsidRPr="001655BB" w:rsidTr="001655BB">
        <w:trPr>
          <w:trHeight w:val="315"/>
        </w:trPr>
        <w:tc>
          <w:tcPr>
            <w:tcW w:w="3040" w:type="dxa"/>
            <w:tcBorders>
              <w:top w:val="nil"/>
              <w:left w:val="nil"/>
              <w:bottom w:val="nil"/>
              <w:right w:val="nil"/>
            </w:tcBorders>
            <w:vAlign w:val="bottom"/>
            <w:hideMark/>
          </w:tcPr>
          <w:p w:rsidR="001655BB" w:rsidRPr="001655BB" w:rsidRDefault="001655BB" w:rsidP="001655BB">
            <w:pPr>
              <w:rPr>
                <w:i/>
                <w:iCs/>
              </w:rPr>
            </w:pPr>
            <w:r w:rsidRPr="001655BB">
              <w:rPr>
                <w:i/>
                <w:iCs/>
              </w:rPr>
              <w:t>Eupatorium</w:t>
            </w:r>
            <w:r w:rsidR="00F901CD">
              <w:rPr>
                <w:i/>
                <w:iCs/>
              </w:rPr>
              <w:t xml:space="preserve"> </w:t>
            </w:r>
            <w:r w:rsidRPr="001655BB">
              <w:rPr>
                <w:i/>
                <w:iCs/>
              </w:rPr>
              <w:t>bunifolium</w:t>
            </w:r>
          </w:p>
        </w:tc>
        <w:tc>
          <w:tcPr>
            <w:tcW w:w="980" w:type="dxa"/>
            <w:tcBorders>
              <w:top w:val="nil"/>
              <w:left w:val="nil"/>
              <w:bottom w:val="nil"/>
              <w:right w:val="nil"/>
            </w:tcBorders>
            <w:vAlign w:val="bottom"/>
            <w:hideMark/>
          </w:tcPr>
          <w:p w:rsidR="001655BB" w:rsidRPr="001655BB" w:rsidRDefault="001655BB" w:rsidP="001655BB">
            <w:pPr>
              <w:jc w:val="center"/>
            </w:pPr>
            <w:r w:rsidRPr="001655BB">
              <w:t>5</w:t>
            </w:r>
          </w:p>
        </w:tc>
        <w:tc>
          <w:tcPr>
            <w:tcW w:w="980" w:type="dxa"/>
            <w:tcBorders>
              <w:top w:val="nil"/>
              <w:left w:val="nil"/>
              <w:bottom w:val="nil"/>
              <w:right w:val="nil"/>
            </w:tcBorders>
            <w:vAlign w:val="bottom"/>
            <w:hideMark/>
          </w:tcPr>
          <w:p w:rsidR="001655BB" w:rsidRPr="001655BB" w:rsidRDefault="001655BB" w:rsidP="001655BB">
            <w:pPr>
              <w:jc w:val="center"/>
            </w:pPr>
            <w:r w:rsidRPr="001655BB">
              <w:t>15,00%</w:t>
            </w:r>
          </w:p>
        </w:tc>
      </w:tr>
      <w:tr w:rsidR="001655BB" w:rsidRPr="001655BB" w:rsidTr="001655BB">
        <w:trPr>
          <w:trHeight w:val="315"/>
        </w:trPr>
        <w:tc>
          <w:tcPr>
            <w:tcW w:w="3040" w:type="dxa"/>
            <w:tcBorders>
              <w:top w:val="nil"/>
              <w:left w:val="nil"/>
              <w:bottom w:val="nil"/>
              <w:right w:val="nil"/>
            </w:tcBorders>
            <w:vAlign w:val="bottom"/>
            <w:hideMark/>
          </w:tcPr>
          <w:p w:rsidR="001655BB" w:rsidRPr="001655BB" w:rsidRDefault="001655BB" w:rsidP="001655BB">
            <w:pPr>
              <w:rPr>
                <w:i/>
                <w:iCs/>
              </w:rPr>
            </w:pPr>
            <w:r w:rsidRPr="001655BB">
              <w:rPr>
                <w:i/>
                <w:iCs/>
              </w:rPr>
              <w:t>Richardia brasiliensis</w:t>
            </w:r>
          </w:p>
        </w:tc>
        <w:tc>
          <w:tcPr>
            <w:tcW w:w="980" w:type="dxa"/>
            <w:tcBorders>
              <w:top w:val="nil"/>
              <w:left w:val="nil"/>
              <w:bottom w:val="nil"/>
              <w:right w:val="nil"/>
            </w:tcBorders>
            <w:vAlign w:val="bottom"/>
            <w:hideMark/>
          </w:tcPr>
          <w:p w:rsidR="001655BB" w:rsidRPr="001655BB" w:rsidRDefault="001655BB" w:rsidP="001655BB">
            <w:pPr>
              <w:jc w:val="center"/>
            </w:pPr>
            <w:r w:rsidRPr="001655BB">
              <w:t>3</w:t>
            </w:r>
          </w:p>
        </w:tc>
        <w:tc>
          <w:tcPr>
            <w:tcW w:w="980" w:type="dxa"/>
            <w:tcBorders>
              <w:top w:val="nil"/>
              <w:left w:val="nil"/>
              <w:bottom w:val="nil"/>
              <w:right w:val="nil"/>
            </w:tcBorders>
            <w:vAlign w:val="bottom"/>
            <w:hideMark/>
          </w:tcPr>
          <w:p w:rsidR="001655BB" w:rsidRPr="001655BB" w:rsidRDefault="001655BB" w:rsidP="001655BB">
            <w:pPr>
              <w:jc w:val="center"/>
            </w:pPr>
            <w:r w:rsidRPr="001655BB">
              <w:t>7,50%</w:t>
            </w:r>
          </w:p>
        </w:tc>
      </w:tr>
      <w:tr w:rsidR="001655BB" w:rsidRPr="001655BB" w:rsidTr="001655BB">
        <w:trPr>
          <w:trHeight w:val="315"/>
        </w:trPr>
        <w:tc>
          <w:tcPr>
            <w:tcW w:w="3040" w:type="dxa"/>
            <w:tcBorders>
              <w:top w:val="nil"/>
              <w:left w:val="nil"/>
              <w:bottom w:val="nil"/>
              <w:right w:val="nil"/>
            </w:tcBorders>
            <w:vAlign w:val="bottom"/>
            <w:hideMark/>
          </w:tcPr>
          <w:p w:rsidR="001655BB" w:rsidRPr="001655BB" w:rsidRDefault="001655BB" w:rsidP="001655BB">
            <w:pPr>
              <w:rPr>
                <w:i/>
                <w:iCs/>
              </w:rPr>
            </w:pPr>
            <w:r w:rsidRPr="001655BB">
              <w:rPr>
                <w:i/>
                <w:iCs/>
              </w:rPr>
              <w:t>Coelorachis</w:t>
            </w:r>
            <w:r w:rsidR="00F901CD">
              <w:rPr>
                <w:i/>
                <w:iCs/>
              </w:rPr>
              <w:t xml:space="preserve"> </w:t>
            </w:r>
            <w:r w:rsidRPr="001655BB">
              <w:rPr>
                <w:i/>
                <w:iCs/>
              </w:rPr>
              <w:t>selloana</w:t>
            </w:r>
          </w:p>
        </w:tc>
        <w:tc>
          <w:tcPr>
            <w:tcW w:w="980" w:type="dxa"/>
            <w:tcBorders>
              <w:top w:val="nil"/>
              <w:left w:val="nil"/>
              <w:bottom w:val="nil"/>
              <w:right w:val="nil"/>
            </w:tcBorders>
            <w:vAlign w:val="bottom"/>
            <w:hideMark/>
          </w:tcPr>
          <w:p w:rsidR="001655BB" w:rsidRPr="001655BB" w:rsidRDefault="001655BB" w:rsidP="001655BB">
            <w:pPr>
              <w:jc w:val="center"/>
            </w:pPr>
            <w:r w:rsidRPr="001655BB">
              <w:t>1</w:t>
            </w:r>
          </w:p>
        </w:tc>
        <w:tc>
          <w:tcPr>
            <w:tcW w:w="980" w:type="dxa"/>
            <w:tcBorders>
              <w:top w:val="nil"/>
              <w:left w:val="nil"/>
              <w:bottom w:val="nil"/>
              <w:right w:val="nil"/>
            </w:tcBorders>
            <w:vAlign w:val="bottom"/>
            <w:hideMark/>
          </w:tcPr>
          <w:p w:rsidR="001655BB" w:rsidRPr="001655BB" w:rsidRDefault="001655BB" w:rsidP="001655BB">
            <w:pPr>
              <w:jc w:val="center"/>
            </w:pPr>
            <w:r w:rsidRPr="001655BB">
              <w:t>2,50%</w:t>
            </w:r>
          </w:p>
        </w:tc>
      </w:tr>
      <w:tr w:rsidR="001655BB" w:rsidRPr="001655BB" w:rsidTr="001655BB">
        <w:trPr>
          <w:trHeight w:val="315"/>
        </w:trPr>
        <w:tc>
          <w:tcPr>
            <w:tcW w:w="3040" w:type="dxa"/>
            <w:tcBorders>
              <w:top w:val="nil"/>
              <w:left w:val="nil"/>
              <w:bottom w:val="nil"/>
              <w:right w:val="nil"/>
            </w:tcBorders>
            <w:vAlign w:val="bottom"/>
            <w:hideMark/>
          </w:tcPr>
          <w:p w:rsidR="001655BB" w:rsidRPr="001655BB" w:rsidRDefault="001655BB" w:rsidP="001655BB">
            <w:pPr>
              <w:rPr>
                <w:i/>
                <w:iCs/>
              </w:rPr>
            </w:pPr>
            <w:r w:rsidRPr="001655BB">
              <w:rPr>
                <w:i/>
                <w:iCs/>
              </w:rPr>
              <w:t>Cynodon</w:t>
            </w:r>
            <w:r w:rsidR="00F901CD">
              <w:rPr>
                <w:i/>
                <w:iCs/>
              </w:rPr>
              <w:t xml:space="preserve"> </w:t>
            </w:r>
            <w:r w:rsidRPr="001655BB">
              <w:rPr>
                <w:i/>
                <w:iCs/>
              </w:rPr>
              <w:t>dactylon</w:t>
            </w:r>
          </w:p>
        </w:tc>
        <w:tc>
          <w:tcPr>
            <w:tcW w:w="980" w:type="dxa"/>
            <w:tcBorders>
              <w:top w:val="nil"/>
              <w:left w:val="nil"/>
              <w:bottom w:val="nil"/>
              <w:right w:val="nil"/>
            </w:tcBorders>
            <w:vAlign w:val="bottom"/>
            <w:hideMark/>
          </w:tcPr>
          <w:p w:rsidR="001655BB" w:rsidRPr="001655BB" w:rsidRDefault="001655BB" w:rsidP="001655BB">
            <w:pPr>
              <w:jc w:val="center"/>
            </w:pPr>
            <w:r w:rsidRPr="001655BB">
              <w:t>3</w:t>
            </w:r>
          </w:p>
        </w:tc>
        <w:tc>
          <w:tcPr>
            <w:tcW w:w="980" w:type="dxa"/>
            <w:tcBorders>
              <w:top w:val="nil"/>
              <w:left w:val="nil"/>
              <w:bottom w:val="nil"/>
              <w:right w:val="nil"/>
            </w:tcBorders>
            <w:vAlign w:val="bottom"/>
            <w:hideMark/>
          </w:tcPr>
          <w:p w:rsidR="001655BB" w:rsidRPr="001655BB" w:rsidRDefault="001655BB" w:rsidP="001655BB">
            <w:pPr>
              <w:jc w:val="center"/>
            </w:pPr>
            <w:r w:rsidRPr="001655BB">
              <w:t>7,50%</w:t>
            </w:r>
          </w:p>
        </w:tc>
      </w:tr>
      <w:tr w:rsidR="001655BB" w:rsidRPr="001655BB" w:rsidTr="004413FC">
        <w:trPr>
          <w:trHeight w:val="315"/>
        </w:trPr>
        <w:tc>
          <w:tcPr>
            <w:tcW w:w="3040" w:type="dxa"/>
            <w:tcBorders>
              <w:top w:val="nil"/>
              <w:left w:val="nil"/>
              <w:bottom w:val="single" w:sz="4" w:space="0" w:color="auto"/>
              <w:right w:val="nil"/>
            </w:tcBorders>
            <w:vAlign w:val="bottom"/>
            <w:hideMark/>
          </w:tcPr>
          <w:p w:rsidR="001655BB" w:rsidRPr="001655BB" w:rsidRDefault="001655BB" w:rsidP="001655BB">
            <w:pPr>
              <w:rPr>
                <w:i/>
                <w:iCs/>
              </w:rPr>
            </w:pPr>
            <w:r w:rsidRPr="001655BB">
              <w:rPr>
                <w:i/>
                <w:iCs/>
              </w:rPr>
              <w:t>Paspalum</w:t>
            </w:r>
            <w:r w:rsidR="00F901CD">
              <w:rPr>
                <w:i/>
                <w:iCs/>
              </w:rPr>
              <w:t xml:space="preserve"> </w:t>
            </w:r>
            <w:r w:rsidRPr="001655BB">
              <w:rPr>
                <w:i/>
                <w:iCs/>
              </w:rPr>
              <w:t>plicatulum</w:t>
            </w:r>
          </w:p>
        </w:tc>
        <w:tc>
          <w:tcPr>
            <w:tcW w:w="980" w:type="dxa"/>
            <w:tcBorders>
              <w:top w:val="nil"/>
              <w:left w:val="nil"/>
              <w:bottom w:val="single" w:sz="4" w:space="0" w:color="auto"/>
              <w:right w:val="nil"/>
            </w:tcBorders>
            <w:vAlign w:val="bottom"/>
            <w:hideMark/>
          </w:tcPr>
          <w:p w:rsidR="001655BB" w:rsidRPr="001655BB" w:rsidRDefault="001655BB" w:rsidP="001655BB">
            <w:pPr>
              <w:jc w:val="center"/>
            </w:pPr>
            <w:r w:rsidRPr="001655BB">
              <w:t>1</w:t>
            </w:r>
          </w:p>
        </w:tc>
        <w:tc>
          <w:tcPr>
            <w:tcW w:w="980" w:type="dxa"/>
            <w:tcBorders>
              <w:top w:val="nil"/>
              <w:left w:val="nil"/>
              <w:bottom w:val="single" w:sz="4" w:space="0" w:color="auto"/>
              <w:right w:val="nil"/>
            </w:tcBorders>
            <w:vAlign w:val="bottom"/>
            <w:hideMark/>
          </w:tcPr>
          <w:p w:rsidR="001655BB" w:rsidRPr="001655BB" w:rsidRDefault="001655BB" w:rsidP="001655BB">
            <w:pPr>
              <w:jc w:val="center"/>
            </w:pPr>
            <w:r w:rsidRPr="001655BB">
              <w:t>2,50%</w:t>
            </w:r>
          </w:p>
        </w:tc>
      </w:tr>
      <w:tr w:rsidR="001655BB" w:rsidRPr="001655BB" w:rsidTr="004413FC">
        <w:trPr>
          <w:trHeight w:val="315"/>
        </w:trPr>
        <w:tc>
          <w:tcPr>
            <w:tcW w:w="3040" w:type="dxa"/>
            <w:tcBorders>
              <w:top w:val="single" w:sz="4" w:space="0" w:color="auto"/>
              <w:left w:val="nil"/>
              <w:bottom w:val="nil"/>
              <w:right w:val="nil"/>
            </w:tcBorders>
            <w:vAlign w:val="bottom"/>
            <w:hideMark/>
          </w:tcPr>
          <w:p w:rsidR="001655BB" w:rsidRPr="001655BB" w:rsidRDefault="001655BB" w:rsidP="001655BB">
            <w:r w:rsidRPr="001655BB">
              <w:t>Solo descoberto</w:t>
            </w:r>
          </w:p>
        </w:tc>
        <w:tc>
          <w:tcPr>
            <w:tcW w:w="980" w:type="dxa"/>
            <w:tcBorders>
              <w:top w:val="single" w:sz="4" w:space="0" w:color="auto"/>
              <w:left w:val="nil"/>
              <w:bottom w:val="nil"/>
              <w:right w:val="nil"/>
            </w:tcBorders>
            <w:vAlign w:val="bottom"/>
            <w:hideMark/>
          </w:tcPr>
          <w:p w:rsidR="001655BB" w:rsidRPr="001655BB" w:rsidRDefault="001655BB" w:rsidP="001655BB">
            <w:pPr>
              <w:jc w:val="center"/>
            </w:pPr>
            <w:r w:rsidRPr="001655BB">
              <w:t>10</w:t>
            </w:r>
          </w:p>
        </w:tc>
        <w:tc>
          <w:tcPr>
            <w:tcW w:w="980" w:type="dxa"/>
            <w:tcBorders>
              <w:top w:val="single" w:sz="4" w:space="0" w:color="auto"/>
              <w:left w:val="nil"/>
              <w:bottom w:val="nil"/>
              <w:right w:val="nil"/>
            </w:tcBorders>
            <w:vAlign w:val="bottom"/>
            <w:hideMark/>
          </w:tcPr>
          <w:p w:rsidR="001655BB" w:rsidRPr="001655BB" w:rsidRDefault="001655BB" w:rsidP="001655BB">
            <w:pPr>
              <w:jc w:val="center"/>
            </w:pPr>
            <w:r w:rsidRPr="001655BB">
              <w:t>25%</w:t>
            </w:r>
          </w:p>
        </w:tc>
      </w:tr>
      <w:tr w:rsidR="001655BB" w:rsidRPr="001655BB" w:rsidTr="001655BB">
        <w:trPr>
          <w:trHeight w:val="315"/>
        </w:trPr>
        <w:tc>
          <w:tcPr>
            <w:tcW w:w="3040" w:type="dxa"/>
            <w:tcBorders>
              <w:top w:val="nil"/>
              <w:left w:val="nil"/>
              <w:bottom w:val="nil"/>
              <w:right w:val="nil"/>
            </w:tcBorders>
            <w:vAlign w:val="bottom"/>
            <w:hideMark/>
          </w:tcPr>
          <w:p w:rsidR="001655BB" w:rsidRPr="001655BB" w:rsidRDefault="00770F0D" w:rsidP="001655BB">
            <w:r w:rsidRPr="001655BB">
              <w:t>Matéria</w:t>
            </w:r>
            <w:r w:rsidR="001655BB" w:rsidRPr="001655BB">
              <w:t xml:space="preserve"> morta</w:t>
            </w:r>
          </w:p>
        </w:tc>
        <w:tc>
          <w:tcPr>
            <w:tcW w:w="980" w:type="dxa"/>
            <w:tcBorders>
              <w:top w:val="nil"/>
              <w:left w:val="nil"/>
              <w:bottom w:val="nil"/>
              <w:right w:val="nil"/>
            </w:tcBorders>
            <w:vAlign w:val="bottom"/>
            <w:hideMark/>
          </w:tcPr>
          <w:p w:rsidR="001655BB" w:rsidRPr="001655BB" w:rsidRDefault="001655BB" w:rsidP="001655BB">
            <w:pPr>
              <w:jc w:val="center"/>
            </w:pPr>
            <w:r w:rsidRPr="001655BB">
              <w:t>6</w:t>
            </w:r>
          </w:p>
        </w:tc>
        <w:tc>
          <w:tcPr>
            <w:tcW w:w="980" w:type="dxa"/>
            <w:tcBorders>
              <w:top w:val="nil"/>
              <w:left w:val="nil"/>
              <w:bottom w:val="nil"/>
              <w:right w:val="nil"/>
            </w:tcBorders>
            <w:vAlign w:val="bottom"/>
            <w:hideMark/>
          </w:tcPr>
          <w:p w:rsidR="001655BB" w:rsidRPr="001655BB" w:rsidRDefault="001655BB" w:rsidP="001655BB">
            <w:pPr>
              <w:jc w:val="center"/>
            </w:pPr>
            <w:r w:rsidRPr="001655BB">
              <w:t>15%</w:t>
            </w:r>
          </w:p>
        </w:tc>
      </w:tr>
      <w:tr w:rsidR="001655BB" w:rsidRPr="001655BB" w:rsidTr="001655BB">
        <w:trPr>
          <w:trHeight w:val="315"/>
        </w:trPr>
        <w:tc>
          <w:tcPr>
            <w:tcW w:w="3040" w:type="dxa"/>
            <w:tcBorders>
              <w:top w:val="nil"/>
              <w:left w:val="nil"/>
              <w:bottom w:val="single" w:sz="4" w:space="0" w:color="auto"/>
              <w:right w:val="nil"/>
            </w:tcBorders>
            <w:vAlign w:val="bottom"/>
            <w:hideMark/>
          </w:tcPr>
          <w:p w:rsidR="001655BB" w:rsidRPr="001655BB" w:rsidRDefault="001655BB" w:rsidP="001655BB">
            <w:r w:rsidRPr="001655BB">
              <w:t>Placa de dejeção</w:t>
            </w:r>
          </w:p>
        </w:tc>
        <w:tc>
          <w:tcPr>
            <w:tcW w:w="980" w:type="dxa"/>
            <w:tcBorders>
              <w:top w:val="nil"/>
              <w:left w:val="nil"/>
              <w:bottom w:val="single" w:sz="4" w:space="0" w:color="auto"/>
              <w:right w:val="nil"/>
            </w:tcBorders>
            <w:vAlign w:val="bottom"/>
            <w:hideMark/>
          </w:tcPr>
          <w:p w:rsidR="001655BB" w:rsidRPr="001655BB" w:rsidRDefault="001655BB" w:rsidP="001655BB">
            <w:pPr>
              <w:jc w:val="center"/>
            </w:pPr>
            <w:r w:rsidRPr="001655BB">
              <w:t>2</w:t>
            </w:r>
          </w:p>
        </w:tc>
        <w:tc>
          <w:tcPr>
            <w:tcW w:w="980" w:type="dxa"/>
            <w:tcBorders>
              <w:top w:val="nil"/>
              <w:left w:val="nil"/>
              <w:bottom w:val="single" w:sz="4" w:space="0" w:color="auto"/>
              <w:right w:val="nil"/>
            </w:tcBorders>
            <w:vAlign w:val="bottom"/>
            <w:hideMark/>
          </w:tcPr>
          <w:p w:rsidR="001655BB" w:rsidRPr="001655BB" w:rsidRDefault="001655BB" w:rsidP="001655BB">
            <w:pPr>
              <w:jc w:val="center"/>
            </w:pPr>
            <w:r w:rsidRPr="001655BB">
              <w:t>5%</w:t>
            </w:r>
          </w:p>
        </w:tc>
      </w:tr>
      <w:tr w:rsidR="001655BB" w:rsidRPr="001655BB" w:rsidTr="001655BB">
        <w:trPr>
          <w:trHeight w:val="315"/>
        </w:trPr>
        <w:tc>
          <w:tcPr>
            <w:tcW w:w="3040" w:type="dxa"/>
            <w:tcBorders>
              <w:top w:val="nil"/>
              <w:left w:val="nil"/>
              <w:bottom w:val="nil"/>
              <w:right w:val="nil"/>
            </w:tcBorders>
            <w:noWrap/>
            <w:vAlign w:val="bottom"/>
            <w:hideMark/>
          </w:tcPr>
          <w:p w:rsidR="001655BB" w:rsidRPr="001655BB" w:rsidRDefault="001655BB" w:rsidP="001655BB">
            <w:pPr>
              <w:jc w:val="center"/>
            </w:pPr>
          </w:p>
        </w:tc>
        <w:tc>
          <w:tcPr>
            <w:tcW w:w="980" w:type="dxa"/>
            <w:tcBorders>
              <w:top w:val="nil"/>
              <w:left w:val="nil"/>
              <w:bottom w:val="nil"/>
              <w:right w:val="nil"/>
            </w:tcBorders>
            <w:noWrap/>
            <w:vAlign w:val="bottom"/>
            <w:hideMark/>
          </w:tcPr>
          <w:p w:rsidR="001655BB" w:rsidRPr="001655BB" w:rsidRDefault="001655BB" w:rsidP="001655BB">
            <w:pPr>
              <w:rPr>
                <w:sz w:val="20"/>
                <w:szCs w:val="20"/>
              </w:rPr>
            </w:pPr>
          </w:p>
        </w:tc>
        <w:tc>
          <w:tcPr>
            <w:tcW w:w="980" w:type="dxa"/>
            <w:tcBorders>
              <w:top w:val="nil"/>
              <w:left w:val="nil"/>
              <w:bottom w:val="nil"/>
              <w:right w:val="nil"/>
            </w:tcBorders>
            <w:noWrap/>
            <w:vAlign w:val="bottom"/>
            <w:hideMark/>
          </w:tcPr>
          <w:p w:rsidR="001655BB" w:rsidRPr="001655BB" w:rsidRDefault="001655BB" w:rsidP="001655BB">
            <w:pPr>
              <w:jc w:val="center"/>
              <w:rPr>
                <w:sz w:val="20"/>
                <w:szCs w:val="20"/>
              </w:rPr>
            </w:pPr>
          </w:p>
        </w:tc>
      </w:tr>
      <w:tr w:rsidR="001655BB" w:rsidRPr="001655BB" w:rsidTr="001655BB">
        <w:trPr>
          <w:trHeight w:val="315"/>
        </w:trPr>
        <w:tc>
          <w:tcPr>
            <w:tcW w:w="3040" w:type="dxa"/>
            <w:tcBorders>
              <w:top w:val="nil"/>
              <w:left w:val="nil"/>
              <w:bottom w:val="nil"/>
              <w:right w:val="nil"/>
            </w:tcBorders>
            <w:noWrap/>
            <w:vAlign w:val="bottom"/>
            <w:hideMark/>
          </w:tcPr>
          <w:p w:rsidR="002618B6" w:rsidRDefault="002618B6" w:rsidP="001655BB">
            <w:pPr>
              <w:jc w:val="center"/>
              <w:rPr>
                <w:sz w:val="20"/>
                <w:szCs w:val="20"/>
              </w:rPr>
            </w:pPr>
          </w:p>
          <w:p w:rsidR="002618B6" w:rsidRPr="001655BB" w:rsidRDefault="002618B6" w:rsidP="001655BB">
            <w:pPr>
              <w:jc w:val="center"/>
              <w:rPr>
                <w:sz w:val="20"/>
                <w:szCs w:val="20"/>
              </w:rPr>
            </w:pPr>
          </w:p>
        </w:tc>
        <w:tc>
          <w:tcPr>
            <w:tcW w:w="980" w:type="dxa"/>
            <w:tcBorders>
              <w:top w:val="nil"/>
              <w:left w:val="nil"/>
              <w:bottom w:val="nil"/>
              <w:right w:val="nil"/>
            </w:tcBorders>
            <w:noWrap/>
            <w:vAlign w:val="bottom"/>
            <w:hideMark/>
          </w:tcPr>
          <w:p w:rsidR="001655BB" w:rsidRPr="001655BB" w:rsidRDefault="001655BB" w:rsidP="001655BB">
            <w:pPr>
              <w:rPr>
                <w:sz w:val="20"/>
                <w:szCs w:val="20"/>
              </w:rPr>
            </w:pPr>
          </w:p>
        </w:tc>
        <w:tc>
          <w:tcPr>
            <w:tcW w:w="980" w:type="dxa"/>
            <w:tcBorders>
              <w:top w:val="nil"/>
              <w:left w:val="nil"/>
              <w:bottom w:val="nil"/>
              <w:right w:val="nil"/>
            </w:tcBorders>
            <w:noWrap/>
            <w:vAlign w:val="bottom"/>
            <w:hideMark/>
          </w:tcPr>
          <w:p w:rsidR="001655BB" w:rsidRPr="001655BB" w:rsidRDefault="001655BB" w:rsidP="001655BB">
            <w:pPr>
              <w:jc w:val="center"/>
              <w:rPr>
                <w:sz w:val="20"/>
                <w:szCs w:val="20"/>
              </w:rPr>
            </w:pPr>
          </w:p>
        </w:tc>
      </w:tr>
    </w:tbl>
    <w:p w:rsidR="009B1B0D" w:rsidRDefault="009B1B0D">
      <w:pPr>
        <w:rPr>
          <w:b/>
        </w:rPr>
      </w:pPr>
      <w:r>
        <w:rPr>
          <w:b/>
        </w:rPr>
        <w:t>Tabela 2</w:t>
      </w:r>
      <w:r w:rsidRPr="009B1B0D">
        <w:rPr>
          <w:b/>
        </w:rPr>
        <w:t xml:space="preserve">. </w:t>
      </w:r>
      <w:r w:rsidRPr="009B1B0D">
        <w:t>Espécies e famílias botânicas</w:t>
      </w:r>
      <w:r w:rsidR="00597DEE">
        <w:t xml:space="preserve"> do </w:t>
      </w:r>
      <w:r w:rsidR="002618B6">
        <w:t>inventário</w:t>
      </w:r>
      <w:r w:rsidRPr="009B1B0D">
        <w:t>.</w:t>
      </w:r>
    </w:p>
    <w:p w:rsidR="009B1B0D" w:rsidRDefault="009B1B0D">
      <w:pPr>
        <w:rPr>
          <w:b/>
        </w:rPr>
      </w:pPr>
    </w:p>
    <w:tbl>
      <w:tblPr>
        <w:tblW w:w="4971" w:type="dxa"/>
        <w:tblCellMar>
          <w:top w:w="15" w:type="dxa"/>
          <w:left w:w="70" w:type="dxa"/>
          <w:bottom w:w="15" w:type="dxa"/>
          <w:right w:w="70" w:type="dxa"/>
        </w:tblCellMar>
        <w:tblLook w:val="04A0"/>
      </w:tblPr>
      <w:tblGrid>
        <w:gridCol w:w="2920"/>
        <w:gridCol w:w="2051"/>
      </w:tblGrid>
      <w:tr w:rsidR="00B5112B" w:rsidRPr="00B5112B" w:rsidTr="002618B6">
        <w:trPr>
          <w:trHeight w:val="300"/>
        </w:trPr>
        <w:tc>
          <w:tcPr>
            <w:tcW w:w="2920" w:type="dxa"/>
            <w:tcBorders>
              <w:top w:val="single" w:sz="4" w:space="0" w:color="auto"/>
              <w:left w:val="nil"/>
              <w:bottom w:val="single" w:sz="4" w:space="0" w:color="auto"/>
              <w:right w:val="nil"/>
            </w:tcBorders>
            <w:noWrap/>
            <w:vAlign w:val="bottom"/>
            <w:hideMark/>
          </w:tcPr>
          <w:p w:rsidR="00B5112B" w:rsidRPr="00B5112B" w:rsidRDefault="00B5112B" w:rsidP="00B5112B">
            <w:pPr>
              <w:jc w:val="center"/>
              <w:rPr>
                <w:sz w:val="20"/>
                <w:szCs w:val="20"/>
              </w:rPr>
            </w:pPr>
            <w:r w:rsidRPr="00B5112B">
              <w:rPr>
                <w:sz w:val="20"/>
                <w:szCs w:val="20"/>
              </w:rPr>
              <w:t xml:space="preserve">ESPÉCIE </w:t>
            </w:r>
          </w:p>
        </w:tc>
        <w:tc>
          <w:tcPr>
            <w:tcW w:w="2051" w:type="dxa"/>
            <w:tcBorders>
              <w:top w:val="single" w:sz="4" w:space="0" w:color="auto"/>
              <w:left w:val="nil"/>
              <w:bottom w:val="single" w:sz="4" w:space="0" w:color="auto"/>
              <w:right w:val="nil"/>
            </w:tcBorders>
            <w:noWrap/>
            <w:vAlign w:val="bottom"/>
            <w:hideMark/>
          </w:tcPr>
          <w:p w:rsidR="00B5112B" w:rsidRPr="00B5112B" w:rsidRDefault="00B5112B" w:rsidP="00B5112B">
            <w:pPr>
              <w:jc w:val="center"/>
              <w:rPr>
                <w:color w:val="000000"/>
                <w:sz w:val="20"/>
                <w:szCs w:val="20"/>
              </w:rPr>
            </w:pPr>
            <w:r w:rsidRPr="00B5112B">
              <w:rPr>
                <w:color w:val="000000"/>
                <w:sz w:val="20"/>
                <w:szCs w:val="20"/>
              </w:rPr>
              <w:t>FAMÍLIA</w:t>
            </w:r>
          </w:p>
        </w:tc>
      </w:tr>
      <w:tr w:rsidR="00B5112B" w:rsidRPr="00B5112B" w:rsidTr="002618B6">
        <w:trPr>
          <w:trHeight w:val="300"/>
        </w:trPr>
        <w:tc>
          <w:tcPr>
            <w:tcW w:w="2920" w:type="dxa"/>
            <w:tcBorders>
              <w:top w:val="nil"/>
              <w:left w:val="nil"/>
              <w:bottom w:val="nil"/>
              <w:right w:val="nil"/>
            </w:tcBorders>
            <w:shd w:val="clear" w:color="000000" w:fill="FFFFFF"/>
            <w:noWrap/>
            <w:vAlign w:val="bottom"/>
            <w:hideMark/>
          </w:tcPr>
          <w:p w:rsidR="00B5112B" w:rsidRPr="00B5112B" w:rsidRDefault="00B5112B" w:rsidP="00B5112B">
            <w:pPr>
              <w:jc w:val="center"/>
              <w:rPr>
                <w:i/>
                <w:iCs/>
                <w:sz w:val="20"/>
                <w:szCs w:val="20"/>
              </w:rPr>
            </w:pPr>
            <w:r w:rsidRPr="00B5112B">
              <w:rPr>
                <w:i/>
                <w:iCs/>
                <w:sz w:val="20"/>
                <w:szCs w:val="20"/>
              </w:rPr>
              <w:t>Apium</w:t>
            </w:r>
            <w:r w:rsidR="00F901CD">
              <w:rPr>
                <w:i/>
                <w:iCs/>
                <w:sz w:val="20"/>
                <w:szCs w:val="20"/>
              </w:rPr>
              <w:t xml:space="preserve"> </w:t>
            </w:r>
            <w:r w:rsidRPr="00B5112B">
              <w:rPr>
                <w:i/>
                <w:iCs/>
                <w:sz w:val="20"/>
                <w:szCs w:val="20"/>
              </w:rPr>
              <w:t>leptophyllum</w:t>
            </w:r>
          </w:p>
        </w:tc>
        <w:tc>
          <w:tcPr>
            <w:tcW w:w="2051" w:type="dxa"/>
            <w:tcBorders>
              <w:top w:val="nil"/>
              <w:left w:val="nil"/>
              <w:bottom w:val="nil"/>
              <w:right w:val="nil"/>
            </w:tcBorders>
            <w:shd w:val="clear" w:color="000000" w:fill="FFFFFF"/>
            <w:noWrap/>
            <w:vAlign w:val="bottom"/>
            <w:hideMark/>
          </w:tcPr>
          <w:p w:rsidR="00B5112B" w:rsidRPr="00B5112B" w:rsidRDefault="00B5112B" w:rsidP="00B5112B">
            <w:pPr>
              <w:jc w:val="center"/>
              <w:rPr>
                <w:color w:val="000000"/>
                <w:sz w:val="20"/>
                <w:szCs w:val="20"/>
              </w:rPr>
            </w:pPr>
            <w:r w:rsidRPr="00B5112B">
              <w:rPr>
                <w:color w:val="000000"/>
                <w:sz w:val="20"/>
                <w:szCs w:val="20"/>
              </w:rPr>
              <w:t>APIACEAE</w:t>
            </w:r>
          </w:p>
        </w:tc>
      </w:tr>
      <w:tr w:rsidR="00B5112B" w:rsidRPr="00B5112B" w:rsidTr="002618B6">
        <w:trPr>
          <w:trHeight w:val="300"/>
        </w:trPr>
        <w:tc>
          <w:tcPr>
            <w:tcW w:w="2920" w:type="dxa"/>
            <w:tcBorders>
              <w:top w:val="nil"/>
              <w:left w:val="nil"/>
              <w:bottom w:val="nil"/>
              <w:right w:val="nil"/>
            </w:tcBorders>
            <w:shd w:val="clear" w:color="000000" w:fill="FFFFFF"/>
            <w:noWrap/>
            <w:vAlign w:val="bottom"/>
            <w:hideMark/>
          </w:tcPr>
          <w:p w:rsidR="00B5112B" w:rsidRPr="00B5112B" w:rsidRDefault="00B5112B" w:rsidP="00B5112B">
            <w:pPr>
              <w:jc w:val="center"/>
              <w:rPr>
                <w:i/>
                <w:iCs/>
                <w:sz w:val="20"/>
                <w:szCs w:val="20"/>
              </w:rPr>
            </w:pPr>
            <w:r w:rsidRPr="00B5112B">
              <w:rPr>
                <w:i/>
                <w:iCs/>
                <w:sz w:val="20"/>
                <w:szCs w:val="20"/>
              </w:rPr>
              <w:t>Axonopus</w:t>
            </w:r>
            <w:r w:rsidR="00F901CD">
              <w:rPr>
                <w:i/>
                <w:iCs/>
                <w:sz w:val="20"/>
                <w:szCs w:val="20"/>
              </w:rPr>
              <w:t xml:space="preserve"> </w:t>
            </w:r>
            <w:r w:rsidRPr="00B5112B">
              <w:rPr>
                <w:i/>
                <w:iCs/>
                <w:sz w:val="20"/>
                <w:szCs w:val="20"/>
              </w:rPr>
              <w:t>affinis</w:t>
            </w:r>
          </w:p>
        </w:tc>
        <w:tc>
          <w:tcPr>
            <w:tcW w:w="2051" w:type="dxa"/>
            <w:tcBorders>
              <w:top w:val="nil"/>
              <w:left w:val="nil"/>
              <w:bottom w:val="nil"/>
              <w:right w:val="nil"/>
            </w:tcBorders>
            <w:shd w:val="clear" w:color="000000" w:fill="FFFFFF"/>
            <w:noWrap/>
            <w:vAlign w:val="bottom"/>
            <w:hideMark/>
          </w:tcPr>
          <w:p w:rsidR="00B5112B" w:rsidRPr="00B5112B" w:rsidRDefault="00B5112B" w:rsidP="00B5112B">
            <w:pPr>
              <w:jc w:val="center"/>
              <w:rPr>
                <w:color w:val="000000"/>
                <w:sz w:val="20"/>
                <w:szCs w:val="20"/>
              </w:rPr>
            </w:pPr>
            <w:r w:rsidRPr="00B5112B">
              <w:rPr>
                <w:color w:val="000000"/>
                <w:sz w:val="20"/>
                <w:szCs w:val="20"/>
              </w:rPr>
              <w:t>POACEAE</w:t>
            </w:r>
          </w:p>
        </w:tc>
      </w:tr>
      <w:tr w:rsidR="00B5112B" w:rsidRPr="00B5112B" w:rsidTr="002618B6">
        <w:trPr>
          <w:trHeight w:val="300"/>
        </w:trPr>
        <w:tc>
          <w:tcPr>
            <w:tcW w:w="2920" w:type="dxa"/>
            <w:tcBorders>
              <w:top w:val="nil"/>
              <w:left w:val="nil"/>
              <w:bottom w:val="nil"/>
              <w:right w:val="nil"/>
            </w:tcBorders>
            <w:shd w:val="clear" w:color="000000" w:fill="FFFFFF"/>
            <w:noWrap/>
            <w:vAlign w:val="bottom"/>
            <w:hideMark/>
          </w:tcPr>
          <w:p w:rsidR="00B5112B" w:rsidRPr="00B5112B" w:rsidRDefault="00B5112B" w:rsidP="00B5112B">
            <w:pPr>
              <w:jc w:val="center"/>
              <w:rPr>
                <w:i/>
                <w:iCs/>
                <w:sz w:val="20"/>
                <w:szCs w:val="20"/>
              </w:rPr>
            </w:pPr>
            <w:r w:rsidRPr="00B5112B">
              <w:rPr>
                <w:i/>
                <w:iCs/>
                <w:sz w:val="20"/>
                <w:szCs w:val="20"/>
              </w:rPr>
              <w:lastRenderedPageBreak/>
              <w:t>Carex</w:t>
            </w:r>
            <w:r w:rsidR="00F901CD">
              <w:rPr>
                <w:i/>
                <w:iCs/>
                <w:sz w:val="20"/>
                <w:szCs w:val="20"/>
              </w:rPr>
              <w:t xml:space="preserve"> </w:t>
            </w:r>
            <w:r w:rsidRPr="00B5112B">
              <w:rPr>
                <w:i/>
                <w:iCs/>
                <w:sz w:val="20"/>
                <w:szCs w:val="20"/>
              </w:rPr>
              <w:t>sororia</w:t>
            </w:r>
          </w:p>
        </w:tc>
        <w:tc>
          <w:tcPr>
            <w:tcW w:w="2051" w:type="dxa"/>
            <w:tcBorders>
              <w:top w:val="nil"/>
              <w:left w:val="nil"/>
              <w:bottom w:val="nil"/>
              <w:right w:val="nil"/>
            </w:tcBorders>
            <w:shd w:val="clear" w:color="000000" w:fill="FFFFFF"/>
            <w:noWrap/>
            <w:vAlign w:val="bottom"/>
            <w:hideMark/>
          </w:tcPr>
          <w:p w:rsidR="00B5112B" w:rsidRPr="00B5112B" w:rsidRDefault="00B5112B" w:rsidP="00B5112B">
            <w:pPr>
              <w:jc w:val="center"/>
              <w:rPr>
                <w:color w:val="000000"/>
                <w:sz w:val="20"/>
                <w:szCs w:val="20"/>
              </w:rPr>
            </w:pPr>
            <w:r w:rsidRPr="00B5112B">
              <w:rPr>
                <w:color w:val="000000"/>
                <w:sz w:val="20"/>
                <w:szCs w:val="20"/>
              </w:rPr>
              <w:t>CYPERACEAE</w:t>
            </w:r>
          </w:p>
        </w:tc>
      </w:tr>
      <w:tr w:rsidR="00B5112B" w:rsidRPr="00B5112B" w:rsidTr="002618B6">
        <w:trPr>
          <w:trHeight w:val="300"/>
        </w:trPr>
        <w:tc>
          <w:tcPr>
            <w:tcW w:w="2920" w:type="dxa"/>
            <w:tcBorders>
              <w:top w:val="nil"/>
              <w:left w:val="nil"/>
              <w:bottom w:val="nil"/>
              <w:right w:val="nil"/>
            </w:tcBorders>
            <w:shd w:val="clear" w:color="000000" w:fill="FFFFFF"/>
            <w:noWrap/>
            <w:vAlign w:val="bottom"/>
            <w:hideMark/>
          </w:tcPr>
          <w:p w:rsidR="00B5112B" w:rsidRPr="00B5112B" w:rsidRDefault="00B5112B" w:rsidP="00B5112B">
            <w:pPr>
              <w:jc w:val="center"/>
              <w:rPr>
                <w:i/>
                <w:iCs/>
                <w:sz w:val="20"/>
                <w:szCs w:val="20"/>
              </w:rPr>
            </w:pPr>
            <w:r w:rsidRPr="00B5112B">
              <w:rPr>
                <w:i/>
                <w:iCs/>
                <w:sz w:val="20"/>
                <w:szCs w:val="20"/>
              </w:rPr>
              <w:t>Centella asiática</w:t>
            </w:r>
          </w:p>
        </w:tc>
        <w:tc>
          <w:tcPr>
            <w:tcW w:w="2051" w:type="dxa"/>
            <w:tcBorders>
              <w:top w:val="nil"/>
              <w:left w:val="nil"/>
              <w:bottom w:val="nil"/>
              <w:right w:val="nil"/>
            </w:tcBorders>
            <w:shd w:val="clear" w:color="000000" w:fill="FFFFFF"/>
            <w:noWrap/>
            <w:vAlign w:val="bottom"/>
            <w:hideMark/>
          </w:tcPr>
          <w:p w:rsidR="00B5112B" w:rsidRPr="00B5112B" w:rsidRDefault="00B5112B" w:rsidP="00B5112B">
            <w:pPr>
              <w:jc w:val="center"/>
              <w:rPr>
                <w:color w:val="000000"/>
                <w:sz w:val="20"/>
                <w:szCs w:val="20"/>
              </w:rPr>
            </w:pPr>
            <w:r w:rsidRPr="00B5112B">
              <w:rPr>
                <w:color w:val="000000"/>
                <w:sz w:val="20"/>
                <w:szCs w:val="20"/>
              </w:rPr>
              <w:t>APIACEAE</w:t>
            </w:r>
          </w:p>
        </w:tc>
      </w:tr>
      <w:tr w:rsidR="00B5112B" w:rsidRPr="00B5112B" w:rsidTr="002618B6">
        <w:trPr>
          <w:trHeight w:val="300"/>
        </w:trPr>
        <w:tc>
          <w:tcPr>
            <w:tcW w:w="2920" w:type="dxa"/>
            <w:tcBorders>
              <w:top w:val="nil"/>
              <w:left w:val="nil"/>
              <w:bottom w:val="nil"/>
              <w:right w:val="nil"/>
            </w:tcBorders>
            <w:shd w:val="clear" w:color="000000" w:fill="FFFFFF"/>
            <w:noWrap/>
            <w:vAlign w:val="bottom"/>
            <w:hideMark/>
          </w:tcPr>
          <w:p w:rsidR="00B5112B" w:rsidRPr="00B5112B" w:rsidRDefault="00B5112B" w:rsidP="00B5112B">
            <w:pPr>
              <w:jc w:val="center"/>
              <w:rPr>
                <w:i/>
                <w:iCs/>
                <w:sz w:val="20"/>
                <w:szCs w:val="20"/>
              </w:rPr>
            </w:pPr>
            <w:r w:rsidRPr="00B5112B">
              <w:rPr>
                <w:i/>
                <w:iCs/>
                <w:sz w:val="20"/>
                <w:szCs w:val="20"/>
              </w:rPr>
              <w:t>Chaptalia</w:t>
            </w:r>
            <w:r w:rsidR="00F901CD">
              <w:rPr>
                <w:i/>
                <w:iCs/>
                <w:sz w:val="20"/>
                <w:szCs w:val="20"/>
              </w:rPr>
              <w:t xml:space="preserve"> </w:t>
            </w:r>
            <w:r w:rsidRPr="00B5112B">
              <w:rPr>
                <w:i/>
                <w:iCs/>
                <w:sz w:val="20"/>
                <w:szCs w:val="20"/>
              </w:rPr>
              <w:t>nutans</w:t>
            </w:r>
          </w:p>
        </w:tc>
        <w:tc>
          <w:tcPr>
            <w:tcW w:w="2051" w:type="dxa"/>
            <w:tcBorders>
              <w:top w:val="nil"/>
              <w:left w:val="nil"/>
              <w:bottom w:val="nil"/>
              <w:right w:val="nil"/>
            </w:tcBorders>
            <w:shd w:val="clear" w:color="000000" w:fill="FFFFFF"/>
            <w:noWrap/>
            <w:vAlign w:val="bottom"/>
            <w:hideMark/>
          </w:tcPr>
          <w:p w:rsidR="00B5112B" w:rsidRPr="00B5112B" w:rsidRDefault="00B5112B" w:rsidP="00B5112B">
            <w:pPr>
              <w:jc w:val="center"/>
              <w:rPr>
                <w:color w:val="000000"/>
                <w:sz w:val="20"/>
                <w:szCs w:val="20"/>
              </w:rPr>
            </w:pPr>
            <w:r w:rsidRPr="00B5112B">
              <w:rPr>
                <w:color w:val="000000"/>
                <w:sz w:val="20"/>
                <w:szCs w:val="20"/>
              </w:rPr>
              <w:t>ASTERACEAE</w:t>
            </w:r>
          </w:p>
        </w:tc>
      </w:tr>
      <w:tr w:rsidR="00B5112B" w:rsidRPr="00B5112B" w:rsidTr="002618B6">
        <w:trPr>
          <w:trHeight w:val="300"/>
        </w:trPr>
        <w:tc>
          <w:tcPr>
            <w:tcW w:w="2920" w:type="dxa"/>
            <w:tcBorders>
              <w:top w:val="nil"/>
              <w:left w:val="nil"/>
              <w:bottom w:val="nil"/>
              <w:right w:val="nil"/>
            </w:tcBorders>
            <w:shd w:val="clear" w:color="000000" w:fill="FFFFFF"/>
            <w:noWrap/>
            <w:vAlign w:val="bottom"/>
            <w:hideMark/>
          </w:tcPr>
          <w:p w:rsidR="00B5112B" w:rsidRPr="00B5112B" w:rsidRDefault="00B5112B" w:rsidP="00B5112B">
            <w:pPr>
              <w:jc w:val="center"/>
              <w:rPr>
                <w:i/>
                <w:iCs/>
                <w:sz w:val="20"/>
                <w:szCs w:val="20"/>
              </w:rPr>
            </w:pPr>
            <w:r w:rsidRPr="00B5112B">
              <w:rPr>
                <w:i/>
                <w:iCs/>
                <w:sz w:val="20"/>
                <w:szCs w:val="20"/>
              </w:rPr>
              <w:t>Coelorachis</w:t>
            </w:r>
            <w:r w:rsidR="00F901CD">
              <w:rPr>
                <w:i/>
                <w:iCs/>
                <w:sz w:val="20"/>
                <w:szCs w:val="20"/>
              </w:rPr>
              <w:t xml:space="preserve"> </w:t>
            </w:r>
            <w:r w:rsidRPr="00B5112B">
              <w:rPr>
                <w:i/>
                <w:iCs/>
                <w:sz w:val="20"/>
                <w:szCs w:val="20"/>
              </w:rPr>
              <w:t>selloana</w:t>
            </w:r>
          </w:p>
        </w:tc>
        <w:tc>
          <w:tcPr>
            <w:tcW w:w="2051" w:type="dxa"/>
            <w:tcBorders>
              <w:top w:val="nil"/>
              <w:left w:val="nil"/>
              <w:bottom w:val="nil"/>
              <w:right w:val="nil"/>
            </w:tcBorders>
            <w:shd w:val="clear" w:color="000000" w:fill="FFFFFF"/>
            <w:noWrap/>
            <w:vAlign w:val="bottom"/>
            <w:hideMark/>
          </w:tcPr>
          <w:p w:rsidR="00B5112B" w:rsidRPr="00B5112B" w:rsidRDefault="00B5112B" w:rsidP="00B5112B">
            <w:pPr>
              <w:jc w:val="center"/>
              <w:rPr>
                <w:color w:val="000000"/>
                <w:sz w:val="20"/>
                <w:szCs w:val="20"/>
              </w:rPr>
            </w:pPr>
            <w:r w:rsidRPr="00B5112B">
              <w:rPr>
                <w:color w:val="000000"/>
                <w:sz w:val="20"/>
                <w:szCs w:val="20"/>
              </w:rPr>
              <w:t>POACEAE</w:t>
            </w:r>
          </w:p>
        </w:tc>
      </w:tr>
      <w:tr w:rsidR="00B5112B" w:rsidRPr="00B5112B" w:rsidTr="002618B6">
        <w:trPr>
          <w:trHeight w:val="300"/>
        </w:trPr>
        <w:tc>
          <w:tcPr>
            <w:tcW w:w="2920" w:type="dxa"/>
            <w:tcBorders>
              <w:top w:val="nil"/>
              <w:left w:val="nil"/>
              <w:bottom w:val="nil"/>
              <w:right w:val="nil"/>
            </w:tcBorders>
            <w:shd w:val="clear" w:color="000000" w:fill="FFFFFF"/>
            <w:noWrap/>
            <w:vAlign w:val="bottom"/>
            <w:hideMark/>
          </w:tcPr>
          <w:p w:rsidR="00B5112B" w:rsidRPr="00B5112B" w:rsidRDefault="00B5112B" w:rsidP="00B5112B">
            <w:pPr>
              <w:jc w:val="center"/>
              <w:rPr>
                <w:i/>
                <w:iCs/>
                <w:sz w:val="20"/>
                <w:szCs w:val="20"/>
              </w:rPr>
            </w:pPr>
            <w:r w:rsidRPr="00B5112B">
              <w:rPr>
                <w:i/>
                <w:iCs/>
                <w:sz w:val="20"/>
                <w:szCs w:val="20"/>
              </w:rPr>
              <w:t>Cynodon</w:t>
            </w:r>
            <w:r w:rsidR="00F901CD">
              <w:rPr>
                <w:i/>
                <w:iCs/>
                <w:sz w:val="20"/>
                <w:szCs w:val="20"/>
              </w:rPr>
              <w:t xml:space="preserve"> </w:t>
            </w:r>
            <w:r w:rsidRPr="00B5112B">
              <w:rPr>
                <w:i/>
                <w:iCs/>
                <w:sz w:val="20"/>
                <w:szCs w:val="20"/>
              </w:rPr>
              <w:t>dactylon</w:t>
            </w:r>
          </w:p>
        </w:tc>
        <w:tc>
          <w:tcPr>
            <w:tcW w:w="2051" w:type="dxa"/>
            <w:tcBorders>
              <w:top w:val="nil"/>
              <w:left w:val="nil"/>
              <w:bottom w:val="nil"/>
              <w:right w:val="nil"/>
            </w:tcBorders>
            <w:shd w:val="clear" w:color="000000" w:fill="FFFFFF"/>
            <w:noWrap/>
            <w:vAlign w:val="bottom"/>
            <w:hideMark/>
          </w:tcPr>
          <w:p w:rsidR="00B5112B" w:rsidRPr="00B5112B" w:rsidRDefault="00B5112B" w:rsidP="00B5112B">
            <w:pPr>
              <w:jc w:val="center"/>
              <w:rPr>
                <w:color w:val="000000"/>
                <w:sz w:val="20"/>
                <w:szCs w:val="20"/>
              </w:rPr>
            </w:pPr>
            <w:r w:rsidRPr="00B5112B">
              <w:rPr>
                <w:color w:val="000000"/>
                <w:sz w:val="20"/>
                <w:szCs w:val="20"/>
              </w:rPr>
              <w:t>POACEAE</w:t>
            </w:r>
          </w:p>
        </w:tc>
      </w:tr>
      <w:tr w:rsidR="00B5112B" w:rsidRPr="00B5112B" w:rsidTr="002618B6">
        <w:trPr>
          <w:trHeight w:val="300"/>
        </w:trPr>
        <w:tc>
          <w:tcPr>
            <w:tcW w:w="2920" w:type="dxa"/>
            <w:tcBorders>
              <w:top w:val="nil"/>
              <w:left w:val="nil"/>
              <w:bottom w:val="nil"/>
              <w:right w:val="nil"/>
            </w:tcBorders>
            <w:shd w:val="clear" w:color="000000" w:fill="FFFFFF"/>
            <w:noWrap/>
            <w:vAlign w:val="bottom"/>
            <w:hideMark/>
          </w:tcPr>
          <w:p w:rsidR="00B5112B" w:rsidRPr="00B5112B" w:rsidRDefault="00B5112B" w:rsidP="00B5112B">
            <w:pPr>
              <w:jc w:val="center"/>
              <w:rPr>
                <w:i/>
                <w:iCs/>
                <w:sz w:val="20"/>
                <w:szCs w:val="20"/>
              </w:rPr>
            </w:pPr>
            <w:r w:rsidRPr="00B5112B">
              <w:rPr>
                <w:i/>
                <w:iCs/>
                <w:sz w:val="20"/>
                <w:szCs w:val="20"/>
              </w:rPr>
              <w:t>Cyperus</w:t>
            </w:r>
            <w:r w:rsidR="00F901CD">
              <w:rPr>
                <w:i/>
                <w:iCs/>
                <w:sz w:val="20"/>
                <w:szCs w:val="20"/>
              </w:rPr>
              <w:t xml:space="preserve"> </w:t>
            </w:r>
            <w:r w:rsidRPr="00B5112B">
              <w:rPr>
                <w:i/>
                <w:iCs/>
                <w:sz w:val="20"/>
                <w:szCs w:val="20"/>
              </w:rPr>
              <w:t>Brevifolius</w:t>
            </w:r>
          </w:p>
        </w:tc>
        <w:tc>
          <w:tcPr>
            <w:tcW w:w="2051" w:type="dxa"/>
            <w:tcBorders>
              <w:top w:val="nil"/>
              <w:left w:val="nil"/>
              <w:bottom w:val="nil"/>
              <w:right w:val="nil"/>
            </w:tcBorders>
            <w:shd w:val="clear" w:color="000000" w:fill="FFFFFF"/>
            <w:noWrap/>
            <w:vAlign w:val="bottom"/>
            <w:hideMark/>
          </w:tcPr>
          <w:p w:rsidR="00B5112B" w:rsidRPr="00B5112B" w:rsidRDefault="00B5112B" w:rsidP="00B5112B">
            <w:pPr>
              <w:jc w:val="center"/>
              <w:rPr>
                <w:color w:val="000000"/>
                <w:sz w:val="20"/>
                <w:szCs w:val="20"/>
              </w:rPr>
            </w:pPr>
            <w:r w:rsidRPr="00B5112B">
              <w:rPr>
                <w:color w:val="000000"/>
                <w:sz w:val="20"/>
                <w:szCs w:val="20"/>
              </w:rPr>
              <w:t>CYPERACEAE</w:t>
            </w:r>
          </w:p>
        </w:tc>
      </w:tr>
      <w:tr w:rsidR="00B5112B" w:rsidRPr="00B5112B" w:rsidTr="002618B6">
        <w:trPr>
          <w:trHeight w:val="300"/>
        </w:trPr>
        <w:tc>
          <w:tcPr>
            <w:tcW w:w="2920" w:type="dxa"/>
            <w:tcBorders>
              <w:top w:val="nil"/>
              <w:left w:val="nil"/>
              <w:bottom w:val="nil"/>
              <w:right w:val="nil"/>
            </w:tcBorders>
            <w:shd w:val="clear" w:color="000000" w:fill="FFFFFF"/>
            <w:noWrap/>
            <w:vAlign w:val="bottom"/>
            <w:hideMark/>
          </w:tcPr>
          <w:p w:rsidR="00B5112B" w:rsidRPr="00B5112B" w:rsidRDefault="00B5112B" w:rsidP="00B5112B">
            <w:pPr>
              <w:jc w:val="center"/>
              <w:rPr>
                <w:i/>
                <w:iCs/>
                <w:sz w:val="20"/>
                <w:szCs w:val="20"/>
              </w:rPr>
            </w:pPr>
            <w:r w:rsidRPr="00B5112B">
              <w:rPr>
                <w:i/>
                <w:iCs/>
                <w:sz w:val="20"/>
                <w:szCs w:val="20"/>
              </w:rPr>
              <w:t>Cyperus</w:t>
            </w:r>
            <w:r w:rsidR="00F901CD">
              <w:rPr>
                <w:i/>
                <w:iCs/>
                <w:sz w:val="20"/>
                <w:szCs w:val="20"/>
              </w:rPr>
              <w:t xml:space="preserve"> </w:t>
            </w:r>
            <w:r w:rsidRPr="00B5112B">
              <w:rPr>
                <w:i/>
                <w:iCs/>
                <w:sz w:val="20"/>
                <w:szCs w:val="20"/>
              </w:rPr>
              <w:t>Rotundus</w:t>
            </w:r>
          </w:p>
        </w:tc>
        <w:tc>
          <w:tcPr>
            <w:tcW w:w="2051" w:type="dxa"/>
            <w:tcBorders>
              <w:top w:val="nil"/>
              <w:left w:val="nil"/>
              <w:bottom w:val="nil"/>
              <w:right w:val="nil"/>
            </w:tcBorders>
            <w:shd w:val="clear" w:color="000000" w:fill="FFFFFF"/>
            <w:noWrap/>
            <w:vAlign w:val="bottom"/>
            <w:hideMark/>
          </w:tcPr>
          <w:p w:rsidR="00B5112B" w:rsidRPr="00B5112B" w:rsidRDefault="00B5112B" w:rsidP="00B5112B">
            <w:pPr>
              <w:jc w:val="center"/>
              <w:rPr>
                <w:color w:val="000000"/>
                <w:sz w:val="20"/>
                <w:szCs w:val="20"/>
              </w:rPr>
            </w:pPr>
            <w:r w:rsidRPr="00B5112B">
              <w:rPr>
                <w:color w:val="000000"/>
                <w:sz w:val="20"/>
                <w:szCs w:val="20"/>
              </w:rPr>
              <w:t>CYPERACEAE</w:t>
            </w:r>
          </w:p>
        </w:tc>
      </w:tr>
      <w:tr w:rsidR="00B5112B" w:rsidRPr="00B5112B" w:rsidTr="002618B6">
        <w:trPr>
          <w:trHeight w:val="300"/>
        </w:trPr>
        <w:tc>
          <w:tcPr>
            <w:tcW w:w="2920" w:type="dxa"/>
            <w:tcBorders>
              <w:top w:val="nil"/>
              <w:left w:val="nil"/>
              <w:bottom w:val="nil"/>
              <w:right w:val="nil"/>
            </w:tcBorders>
            <w:shd w:val="clear" w:color="000000" w:fill="FFFFFF"/>
            <w:noWrap/>
            <w:vAlign w:val="bottom"/>
            <w:hideMark/>
          </w:tcPr>
          <w:p w:rsidR="00B5112B" w:rsidRPr="00B5112B" w:rsidRDefault="00B5112B" w:rsidP="00B5112B">
            <w:pPr>
              <w:jc w:val="center"/>
              <w:rPr>
                <w:i/>
                <w:iCs/>
                <w:sz w:val="20"/>
                <w:szCs w:val="20"/>
              </w:rPr>
            </w:pPr>
            <w:r w:rsidRPr="00B5112B">
              <w:rPr>
                <w:i/>
                <w:iCs/>
                <w:sz w:val="20"/>
                <w:szCs w:val="20"/>
              </w:rPr>
              <w:t>Cyperus</w:t>
            </w:r>
            <w:r w:rsidRPr="00B5112B">
              <w:rPr>
                <w:sz w:val="20"/>
                <w:szCs w:val="20"/>
              </w:rPr>
              <w:t>sp1</w:t>
            </w:r>
          </w:p>
        </w:tc>
        <w:tc>
          <w:tcPr>
            <w:tcW w:w="2051" w:type="dxa"/>
            <w:tcBorders>
              <w:top w:val="nil"/>
              <w:left w:val="nil"/>
              <w:bottom w:val="nil"/>
              <w:right w:val="nil"/>
            </w:tcBorders>
            <w:shd w:val="clear" w:color="000000" w:fill="FFFFFF"/>
            <w:noWrap/>
            <w:vAlign w:val="bottom"/>
            <w:hideMark/>
          </w:tcPr>
          <w:p w:rsidR="00B5112B" w:rsidRPr="00B5112B" w:rsidRDefault="00B5112B" w:rsidP="00B5112B">
            <w:pPr>
              <w:jc w:val="center"/>
              <w:rPr>
                <w:color w:val="000000"/>
                <w:sz w:val="20"/>
                <w:szCs w:val="20"/>
              </w:rPr>
            </w:pPr>
            <w:r w:rsidRPr="00B5112B">
              <w:rPr>
                <w:color w:val="000000"/>
                <w:sz w:val="20"/>
                <w:szCs w:val="20"/>
              </w:rPr>
              <w:t>CYPERACEAE</w:t>
            </w:r>
          </w:p>
        </w:tc>
      </w:tr>
      <w:tr w:rsidR="00B5112B" w:rsidRPr="00B5112B" w:rsidTr="002618B6">
        <w:trPr>
          <w:trHeight w:val="300"/>
        </w:trPr>
        <w:tc>
          <w:tcPr>
            <w:tcW w:w="2920" w:type="dxa"/>
            <w:tcBorders>
              <w:top w:val="nil"/>
              <w:left w:val="nil"/>
              <w:bottom w:val="nil"/>
              <w:right w:val="nil"/>
            </w:tcBorders>
            <w:shd w:val="clear" w:color="000000" w:fill="FFFFFF"/>
            <w:noWrap/>
            <w:vAlign w:val="bottom"/>
            <w:hideMark/>
          </w:tcPr>
          <w:p w:rsidR="00B5112B" w:rsidRPr="00B5112B" w:rsidRDefault="00B5112B" w:rsidP="00B5112B">
            <w:pPr>
              <w:jc w:val="center"/>
              <w:rPr>
                <w:i/>
                <w:iCs/>
                <w:sz w:val="20"/>
                <w:szCs w:val="20"/>
              </w:rPr>
            </w:pPr>
            <w:r w:rsidRPr="00B5112B">
              <w:rPr>
                <w:i/>
                <w:iCs/>
                <w:sz w:val="20"/>
                <w:szCs w:val="20"/>
              </w:rPr>
              <w:t>Cyperus sp2</w:t>
            </w:r>
          </w:p>
        </w:tc>
        <w:tc>
          <w:tcPr>
            <w:tcW w:w="2051" w:type="dxa"/>
            <w:tcBorders>
              <w:top w:val="nil"/>
              <w:left w:val="nil"/>
              <w:bottom w:val="nil"/>
              <w:right w:val="nil"/>
            </w:tcBorders>
            <w:shd w:val="clear" w:color="000000" w:fill="FFFFFF"/>
            <w:noWrap/>
            <w:vAlign w:val="bottom"/>
            <w:hideMark/>
          </w:tcPr>
          <w:p w:rsidR="00B5112B" w:rsidRPr="00B5112B" w:rsidRDefault="00B5112B" w:rsidP="00B5112B">
            <w:pPr>
              <w:jc w:val="center"/>
              <w:rPr>
                <w:color w:val="000000"/>
                <w:sz w:val="20"/>
                <w:szCs w:val="20"/>
              </w:rPr>
            </w:pPr>
            <w:r w:rsidRPr="00B5112B">
              <w:rPr>
                <w:color w:val="000000"/>
                <w:sz w:val="20"/>
                <w:szCs w:val="20"/>
              </w:rPr>
              <w:t>CYPERACEAE</w:t>
            </w:r>
          </w:p>
        </w:tc>
      </w:tr>
      <w:tr w:rsidR="00B5112B" w:rsidRPr="00B5112B" w:rsidTr="002618B6">
        <w:trPr>
          <w:trHeight w:val="300"/>
        </w:trPr>
        <w:tc>
          <w:tcPr>
            <w:tcW w:w="2920" w:type="dxa"/>
            <w:tcBorders>
              <w:top w:val="nil"/>
              <w:left w:val="nil"/>
              <w:bottom w:val="nil"/>
              <w:right w:val="nil"/>
            </w:tcBorders>
            <w:shd w:val="clear" w:color="000000" w:fill="FFFFFF"/>
            <w:noWrap/>
            <w:vAlign w:val="bottom"/>
            <w:hideMark/>
          </w:tcPr>
          <w:p w:rsidR="00B5112B" w:rsidRPr="00B5112B" w:rsidRDefault="00B5112B" w:rsidP="00B5112B">
            <w:pPr>
              <w:jc w:val="center"/>
              <w:rPr>
                <w:i/>
                <w:iCs/>
                <w:sz w:val="20"/>
                <w:szCs w:val="20"/>
              </w:rPr>
            </w:pPr>
            <w:r w:rsidRPr="00B5112B">
              <w:rPr>
                <w:i/>
                <w:iCs/>
                <w:sz w:val="20"/>
                <w:szCs w:val="20"/>
              </w:rPr>
              <w:t>Desmodium</w:t>
            </w:r>
            <w:r w:rsidR="00F901CD">
              <w:rPr>
                <w:i/>
                <w:iCs/>
                <w:sz w:val="20"/>
                <w:szCs w:val="20"/>
              </w:rPr>
              <w:t xml:space="preserve"> </w:t>
            </w:r>
            <w:r w:rsidRPr="00B5112B">
              <w:rPr>
                <w:i/>
                <w:iCs/>
                <w:sz w:val="20"/>
                <w:szCs w:val="20"/>
              </w:rPr>
              <w:t>incanum</w:t>
            </w:r>
          </w:p>
        </w:tc>
        <w:tc>
          <w:tcPr>
            <w:tcW w:w="2051" w:type="dxa"/>
            <w:tcBorders>
              <w:top w:val="nil"/>
              <w:left w:val="nil"/>
              <w:bottom w:val="nil"/>
              <w:right w:val="nil"/>
            </w:tcBorders>
            <w:shd w:val="clear" w:color="000000" w:fill="FFFFFF"/>
            <w:noWrap/>
            <w:vAlign w:val="bottom"/>
            <w:hideMark/>
          </w:tcPr>
          <w:p w:rsidR="00B5112B" w:rsidRPr="00B5112B" w:rsidRDefault="00B5112B" w:rsidP="00B5112B">
            <w:pPr>
              <w:jc w:val="center"/>
              <w:rPr>
                <w:color w:val="000000"/>
                <w:sz w:val="20"/>
                <w:szCs w:val="20"/>
              </w:rPr>
            </w:pPr>
            <w:r w:rsidRPr="00B5112B">
              <w:rPr>
                <w:color w:val="000000"/>
                <w:sz w:val="20"/>
                <w:szCs w:val="20"/>
              </w:rPr>
              <w:t>FABACEAE</w:t>
            </w:r>
          </w:p>
        </w:tc>
      </w:tr>
      <w:tr w:rsidR="00B5112B" w:rsidRPr="00B5112B" w:rsidTr="002618B6">
        <w:trPr>
          <w:trHeight w:val="300"/>
        </w:trPr>
        <w:tc>
          <w:tcPr>
            <w:tcW w:w="2920" w:type="dxa"/>
            <w:tcBorders>
              <w:top w:val="nil"/>
              <w:left w:val="nil"/>
              <w:bottom w:val="nil"/>
              <w:right w:val="nil"/>
            </w:tcBorders>
            <w:shd w:val="clear" w:color="000000" w:fill="FFFFFF"/>
            <w:noWrap/>
            <w:vAlign w:val="bottom"/>
            <w:hideMark/>
          </w:tcPr>
          <w:p w:rsidR="00B5112B" w:rsidRPr="00B5112B" w:rsidRDefault="00B5112B" w:rsidP="00B5112B">
            <w:pPr>
              <w:jc w:val="center"/>
              <w:rPr>
                <w:i/>
                <w:iCs/>
                <w:sz w:val="20"/>
                <w:szCs w:val="20"/>
              </w:rPr>
            </w:pPr>
            <w:r w:rsidRPr="00B5112B">
              <w:rPr>
                <w:i/>
                <w:iCs/>
                <w:sz w:val="20"/>
                <w:szCs w:val="20"/>
              </w:rPr>
              <w:t>Dichanthelium sabulorum</w:t>
            </w:r>
          </w:p>
        </w:tc>
        <w:tc>
          <w:tcPr>
            <w:tcW w:w="2051" w:type="dxa"/>
            <w:tcBorders>
              <w:top w:val="nil"/>
              <w:left w:val="nil"/>
              <w:bottom w:val="nil"/>
              <w:right w:val="nil"/>
            </w:tcBorders>
            <w:shd w:val="clear" w:color="000000" w:fill="FFFFFF"/>
            <w:noWrap/>
            <w:vAlign w:val="bottom"/>
            <w:hideMark/>
          </w:tcPr>
          <w:p w:rsidR="00B5112B" w:rsidRPr="00B5112B" w:rsidRDefault="00B5112B" w:rsidP="00B5112B">
            <w:pPr>
              <w:jc w:val="center"/>
              <w:rPr>
                <w:color w:val="000000"/>
                <w:sz w:val="20"/>
                <w:szCs w:val="20"/>
              </w:rPr>
            </w:pPr>
            <w:r w:rsidRPr="00B5112B">
              <w:rPr>
                <w:color w:val="000000"/>
                <w:sz w:val="20"/>
                <w:szCs w:val="20"/>
              </w:rPr>
              <w:t>POACEAE</w:t>
            </w:r>
          </w:p>
        </w:tc>
      </w:tr>
      <w:tr w:rsidR="00B5112B" w:rsidRPr="00B5112B" w:rsidTr="002618B6">
        <w:trPr>
          <w:trHeight w:val="300"/>
        </w:trPr>
        <w:tc>
          <w:tcPr>
            <w:tcW w:w="2920" w:type="dxa"/>
            <w:tcBorders>
              <w:top w:val="nil"/>
              <w:left w:val="nil"/>
              <w:bottom w:val="nil"/>
              <w:right w:val="nil"/>
            </w:tcBorders>
            <w:shd w:val="clear" w:color="000000" w:fill="FFFFFF"/>
            <w:noWrap/>
            <w:vAlign w:val="bottom"/>
            <w:hideMark/>
          </w:tcPr>
          <w:p w:rsidR="00B5112B" w:rsidRPr="00B5112B" w:rsidRDefault="00B5112B" w:rsidP="00B5112B">
            <w:pPr>
              <w:jc w:val="center"/>
              <w:rPr>
                <w:i/>
                <w:iCs/>
                <w:sz w:val="20"/>
                <w:szCs w:val="20"/>
              </w:rPr>
            </w:pPr>
            <w:r w:rsidRPr="00B5112B">
              <w:rPr>
                <w:i/>
                <w:iCs/>
                <w:sz w:val="20"/>
                <w:szCs w:val="20"/>
              </w:rPr>
              <w:t>Dichondra</w:t>
            </w:r>
            <w:r w:rsidR="00F901CD">
              <w:rPr>
                <w:i/>
                <w:iCs/>
                <w:sz w:val="20"/>
                <w:szCs w:val="20"/>
              </w:rPr>
              <w:t xml:space="preserve"> </w:t>
            </w:r>
            <w:r w:rsidRPr="00B5112B">
              <w:rPr>
                <w:i/>
                <w:iCs/>
                <w:sz w:val="20"/>
                <w:szCs w:val="20"/>
              </w:rPr>
              <w:t>sericea</w:t>
            </w:r>
          </w:p>
        </w:tc>
        <w:tc>
          <w:tcPr>
            <w:tcW w:w="2051" w:type="dxa"/>
            <w:tcBorders>
              <w:top w:val="nil"/>
              <w:left w:val="nil"/>
              <w:bottom w:val="nil"/>
              <w:right w:val="nil"/>
            </w:tcBorders>
            <w:shd w:val="clear" w:color="000000" w:fill="FFFFFF"/>
            <w:noWrap/>
            <w:vAlign w:val="bottom"/>
            <w:hideMark/>
          </w:tcPr>
          <w:p w:rsidR="00B5112B" w:rsidRPr="00B5112B" w:rsidRDefault="00B5112B" w:rsidP="00B5112B">
            <w:pPr>
              <w:jc w:val="center"/>
              <w:rPr>
                <w:color w:val="000000"/>
                <w:sz w:val="20"/>
                <w:szCs w:val="20"/>
              </w:rPr>
            </w:pPr>
            <w:r w:rsidRPr="00B5112B">
              <w:rPr>
                <w:color w:val="000000"/>
                <w:sz w:val="20"/>
                <w:szCs w:val="20"/>
              </w:rPr>
              <w:t>CONVOLVULACEAE</w:t>
            </w:r>
          </w:p>
        </w:tc>
      </w:tr>
      <w:tr w:rsidR="00B5112B" w:rsidRPr="00B5112B" w:rsidTr="002618B6">
        <w:trPr>
          <w:trHeight w:val="300"/>
        </w:trPr>
        <w:tc>
          <w:tcPr>
            <w:tcW w:w="2920" w:type="dxa"/>
            <w:tcBorders>
              <w:top w:val="nil"/>
              <w:left w:val="nil"/>
              <w:bottom w:val="nil"/>
              <w:right w:val="nil"/>
            </w:tcBorders>
            <w:shd w:val="clear" w:color="000000" w:fill="FFFFFF"/>
            <w:noWrap/>
            <w:vAlign w:val="bottom"/>
            <w:hideMark/>
          </w:tcPr>
          <w:p w:rsidR="00B5112B" w:rsidRPr="00B5112B" w:rsidRDefault="00B5112B" w:rsidP="00B5112B">
            <w:pPr>
              <w:jc w:val="center"/>
              <w:rPr>
                <w:i/>
                <w:iCs/>
                <w:sz w:val="20"/>
                <w:szCs w:val="20"/>
              </w:rPr>
            </w:pPr>
            <w:r w:rsidRPr="00B5112B">
              <w:rPr>
                <w:i/>
                <w:iCs/>
                <w:sz w:val="20"/>
                <w:szCs w:val="20"/>
              </w:rPr>
              <w:t>Eragrostis plana</w:t>
            </w:r>
          </w:p>
        </w:tc>
        <w:tc>
          <w:tcPr>
            <w:tcW w:w="2051" w:type="dxa"/>
            <w:tcBorders>
              <w:top w:val="nil"/>
              <w:left w:val="nil"/>
              <w:bottom w:val="nil"/>
              <w:right w:val="nil"/>
            </w:tcBorders>
            <w:shd w:val="clear" w:color="000000" w:fill="FFFFFF"/>
            <w:noWrap/>
            <w:vAlign w:val="bottom"/>
            <w:hideMark/>
          </w:tcPr>
          <w:p w:rsidR="00B5112B" w:rsidRPr="00B5112B" w:rsidRDefault="00B5112B" w:rsidP="00B5112B">
            <w:pPr>
              <w:jc w:val="center"/>
              <w:rPr>
                <w:color w:val="000000"/>
                <w:sz w:val="20"/>
                <w:szCs w:val="20"/>
              </w:rPr>
            </w:pPr>
            <w:r w:rsidRPr="00B5112B">
              <w:rPr>
                <w:color w:val="000000"/>
                <w:sz w:val="20"/>
                <w:szCs w:val="20"/>
              </w:rPr>
              <w:t>POACEAE</w:t>
            </w:r>
          </w:p>
        </w:tc>
      </w:tr>
      <w:tr w:rsidR="00B5112B" w:rsidRPr="00B5112B" w:rsidTr="002618B6">
        <w:trPr>
          <w:trHeight w:val="300"/>
        </w:trPr>
        <w:tc>
          <w:tcPr>
            <w:tcW w:w="2920" w:type="dxa"/>
            <w:tcBorders>
              <w:top w:val="nil"/>
              <w:left w:val="nil"/>
              <w:bottom w:val="nil"/>
              <w:right w:val="nil"/>
            </w:tcBorders>
            <w:shd w:val="clear" w:color="000000" w:fill="FFFFFF"/>
            <w:noWrap/>
            <w:vAlign w:val="bottom"/>
            <w:hideMark/>
          </w:tcPr>
          <w:p w:rsidR="00B5112B" w:rsidRPr="00B5112B" w:rsidRDefault="00B5112B" w:rsidP="00B5112B">
            <w:pPr>
              <w:jc w:val="center"/>
              <w:rPr>
                <w:i/>
                <w:iCs/>
                <w:sz w:val="20"/>
                <w:szCs w:val="20"/>
              </w:rPr>
            </w:pPr>
            <w:r w:rsidRPr="00B5112B">
              <w:rPr>
                <w:i/>
                <w:iCs/>
                <w:sz w:val="20"/>
                <w:szCs w:val="20"/>
              </w:rPr>
              <w:t>Eryngium</w:t>
            </w:r>
            <w:r w:rsidR="00F901CD">
              <w:rPr>
                <w:i/>
                <w:iCs/>
                <w:sz w:val="20"/>
                <w:szCs w:val="20"/>
              </w:rPr>
              <w:t xml:space="preserve"> </w:t>
            </w:r>
            <w:r w:rsidRPr="00B5112B">
              <w:rPr>
                <w:i/>
                <w:iCs/>
                <w:sz w:val="20"/>
                <w:szCs w:val="20"/>
              </w:rPr>
              <w:t>ciliatum</w:t>
            </w:r>
          </w:p>
        </w:tc>
        <w:tc>
          <w:tcPr>
            <w:tcW w:w="2051" w:type="dxa"/>
            <w:tcBorders>
              <w:top w:val="nil"/>
              <w:left w:val="nil"/>
              <w:bottom w:val="nil"/>
              <w:right w:val="nil"/>
            </w:tcBorders>
            <w:shd w:val="clear" w:color="000000" w:fill="FFFFFF"/>
            <w:noWrap/>
            <w:vAlign w:val="bottom"/>
            <w:hideMark/>
          </w:tcPr>
          <w:p w:rsidR="00B5112B" w:rsidRPr="00B5112B" w:rsidRDefault="00B5112B" w:rsidP="00B5112B">
            <w:pPr>
              <w:jc w:val="center"/>
              <w:rPr>
                <w:color w:val="000000"/>
                <w:sz w:val="20"/>
                <w:szCs w:val="20"/>
              </w:rPr>
            </w:pPr>
            <w:r w:rsidRPr="00B5112B">
              <w:rPr>
                <w:color w:val="000000"/>
                <w:sz w:val="20"/>
                <w:szCs w:val="20"/>
              </w:rPr>
              <w:t>APIACEAE</w:t>
            </w:r>
          </w:p>
        </w:tc>
      </w:tr>
      <w:tr w:rsidR="00B5112B" w:rsidRPr="00B5112B" w:rsidTr="002618B6">
        <w:trPr>
          <w:trHeight w:val="300"/>
        </w:trPr>
        <w:tc>
          <w:tcPr>
            <w:tcW w:w="2920" w:type="dxa"/>
            <w:tcBorders>
              <w:top w:val="nil"/>
              <w:left w:val="nil"/>
              <w:bottom w:val="nil"/>
              <w:right w:val="nil"/>
            </w:tcBorders>
            <w:shd w:val="clear" w:color="000000" w:fill="FFFFFF"/>
            <w:noWrap/>
            <w:vAlign w:val="bottom"/>
            <w:hideMark/>
          </w:tcPr>
          <w:p w:rsidR="00B5112B" w:rsidRPr="00B5112B" w:rsidRDefault="00B5112B" w:rsidP="00B5112B">
            <w:pPr>
              <w:jc w:val="center"/>
              <w:rPr>
                <w:i/>
                <w:iCs/>
                <w:sz w:val="20"/>
                <w:szCs w:val="20"/>
              </w:rPr>
            </w:pPr>
            <w:r w:rsidRPr="00B5112B">
              <w:rPr>
                <w:i/>
                <w:iCs/>
                <w:sz w:val="20"/>
                <w:szCs w:val="20"/>
              </w:rPr>
              <w:t>Eryngium</w:t>
            </w:r>
            <w:r w:rsidR="00F901CD">
              <w:rPr>
                <w:i/>
                <w:iCs/>
                <w:sz w:val="20"/>
                <w:szCs w:val="20"/>
              </w:rPr>
              <w:t xml:space="preserve"> </w:t>
            </w:r>
            <w:r w:rsidRPr="00B5112B">
              <w:rPr>
                <w:i/>
                <w:iCs/>
                <w:sz w:val="20"/>
                <w:szCs w:val="20"/>
              </w:rPr>
              <w:t>Horidum</w:t>
            </w:r>
          </w:p>
        </w:tc>
        <w:tc>
          <w:tcPr>
            <w:tcW w:w="2051" w:type="dxa"/>
            <w:tcBorders>
              <w:top w:val="nil"/>
              <w:left w:val="nil"/>
              <w:bottom w:val="nil"/>
              <w:right w:val="nil"/>
            </w:tcBorders>
            <w:shd w:val="clear" w:color="000000" w:fill="FFFFFF"/>
            <w:noWrap/>
            <w:vAlign w:val="bottom"/>
            <w:hideMark/>
          </w:tcPr>
          <w:p w:rsidR="00B5112B" w:rsidRPr="00B5112B" w:rsidRDefault="00B5112B" w:rsidP="00B5112B">
            <w:pPr>
              <w:jc w:val="center"/>
              <w:rPr>
                <w:color w:val="000000"/>
                <w:sz w:val="20"/>
                <w:szCs w:val="20"/>
              </w:rPr>
            </w:pPr>
            <w:r w:rsidRPr="00B5112B">
              <w:rPr>
                <w:color w:val="000000"/>
                <w:sz w:val="20"/>
                <w:szCs w:val="20"/>
              </w:rPr>
              <w:t>APIACEAE</w:t>
            </w:r>
          </w:p>
        </w:tc>
      </w:tr>
      <w:tr w:rsidR="00B5112B" w:rsidRPr="00B5112B" w:rsidTr="002618B6">
        <w:trPr>
          <w:trHeight w:val="300"/>
        </w:trPr>
        <w:tc>
          <w:tcPr>
            <w:tcW w:w="2920" w:type="dxa"/>
            <w:tcBorders>
              <w:top w:val="nil"/>
              <w:left w:val="nil"/>
              <w:bottom w:val="nil"/>
              <w:right w:val="nil"/>
            </w:tcBorders>
            <w:shd w:val="clear" w:color="000000" w:fill="FFFFFF"/>
            <w:noWrap/>
            <w:vAlign w:val="bottom"/>
            <w:hideMark/>
          </w:tcPr>
          <w:p w:rsidR="00B5112B" w:rsidRPr="00B5112B" w:rsidRDefault="00B5112B" w:rsidP="00B5112B">
            <w:pPr>
              <w:jc w:val="center"/>
              <w:rPr>
                <w:i/>
                <w:iCs/>
                <w:sz w:val="20"/>
                <w:szCs w:val="20"/>
              </w:rPr>
            </w:pPr>
            <w:r w:rsidRPr="00B5112B">
              <w:rPr>
                <w:i/>
                <w:iCs/>
                <w:sz w:val="20"/>
                <w:szCs w:val="20"/>
              </w:rPr>
              <w:t>Eupatorium</w:t>
            </w:r>
            <w:r w:rsidR="00F901CD">
              <w:rPr>
                <w:i/>
                <w:iCs/>
                <w:sz w:val="20"/>
                <w:szCs w:val="20"/>
              </w:rPr>
              <w:t xml:space="preserve"> </w:t>
            </w:r>
            <w:r w:rsidRPr="00B5112B">
              <w:rPr>
                <w:i/>
                <w:iCs/>
                <w:sz w:val="20"/>
                <w:szCs w:val="20"/>
              </w:rPr>
              <w:t>bunifolium</w:t>
            </w:r>
          </w:p>
        </w:tc>
        <w:tc>
          <w:tcPr>
            <w:tcW w:w="2051" w:type="dxa"/>
            <w:tcBorders>
              <w:top w:val="nil"/>
              <w:left w:val="nil"/>
              <w:bottom w:val="nil"/>
              <w:right w:val="nil"/>
            </w:tcBorders>
            <w:shd w:val="clear" w:color="000000" w:fill="FFFFFF"/>
            <w:noWrap/>
            <w:vAlign w:val="bottom"/>
            <w:hideMark/>
          </w:tcPr>
          <w:p w:rsidR="00B5112B" w:rsidRPr="00B5112B" w:rsidRDefault="00B5112B" w:rsidP="00B5112B">
            <w:pPr>
              <w:jc w:val="center"/>
              <w:rPr>
                <w:color w:val="000000"/>
                <w:sz w:val="20"/>
                <w:szCs w:val="20"/>
              </w:rPr>
            </w:pPr>
            <w:r w:rsidRPr="00B5112B">
              <w:rPr>
                <w:color w:val="000000"/>
                <w:sz w:val="20"/>
                <w:szCs w:val="20"/>
              </w:rPr>
              <w:t>ASTERACEAE</w:t>
            </w:r>
          </w:p>
        </w:tc>
      </w:tr>
      <w:tr w:rsidR="00B5112B" w:rsidRPr="00B5112B" w:rsidTr="002618B6">
        <w:trPr>
          <w:trHeight w:val="300"/>
        </w:trPr>
        <w:tc>
          <w:tcPr>
            <w:tcW w:w="2920" w:type="dxa"/>
            <w:tcBorders>
              <w:top w:val="nil"/>
              <w:left w:val="nil"/>
              <w:bottom w:val="nil"/>
              <w:right w:val="nil"/>
            </w:tcBorders>
            <w:shd w:val="clear" w:color="000000" w:fill="FFFFFF"/>
            <w:noWrap/>
            <w:vAlign w:val="bottom"/>
            <w:hideMark/>
          </w:tcPr>
          <w:p w:rsidR="00B5112B" w:rsidRPr="00B5112B" w:rsidRDefault="00B5112B" w:rsidP="00B5112B">
            <w:pPr>
              <w:jc w:val="center"/>
              <w:rPr>
                <w:i/>
                <w:iCs/>
                <w:sz w:val="20"/>
                <w:szCs w:val="20"/>
              </w:rPr>
            </w:pPr>
            <w:r w:rsidRPr="00B5112B">
              <w:rPr>
                <w:i/>
                <w:iCs/>
                <w:sz w:val="20"/>
                <w:szCs w:val="20"/>
              </w:rPr>
              <w:t>Fimbristylis</w:t>
            </w:r>
            <w:r w:rsidR="00F901CD">
              <w:rPr>
                <w:i/>
                <w:iCs/>
                <w:sz w:val="20"/>
                <w:szCs w:val="20"/>
              </w:rPr>
              <w:t xml:space="preserve"> </w:t>
            </w:r>
            <w:r w:rsidRPr="00B5112B">
              <w:rPr>
                <w:i/>
                <w:iCs/>
                <w:sz w:val="20"/>
                <w:szCs w:val="20"/>
              </w:rPr>
              <w:t>diphylla </w:t>
            </w:r>
          </w:p>
        </w:tc>
        <w:tc>
          <w:tcPr>
            <w:tcW w:w="2051" w:type="dxa"/>
            <w:tcBorders>
              <w:top w:val="nil"/>
              <w:left w:val="nil"/>
              <w:bottom w:val="nil"/>
              <w:right w:val="nil"/>
            </w:tcBorders>
            <w:shd w:val="clear" w:color="000000" w:fill="FFFFFF"/>
            <w:noWrap/>
            <w:vAlign w:val="bottom"/>
            <w:hideMark/>
          </w:tcPr>
          <w:p w:rsidR="00B5112B" w:rsidRPr="00B5112B" w:rsidRDefault="00B5112B" w:rsidP="00B5112B">
            <w:pPr>
              <w:jc w:val="center"/>
              <w:rPr>
                <w:color w:val="000000"/>
                <w:sz w:val="20"/>
                <w:szCs w:val="20"/>
              </w:rPr>
            </w:pPr>
            <w:r w:rsidRPr="00B5112B">
              <w:rPr>
                <w:color w:val="000000"/>
                <w:sz w:val="20"/>
                <w:szCs w:val="20"/>
              </w:rPr>
              <w:t>CYPERACEAE</w:t>
            </w:r>
          </w:p>
        </w:tc>
      </w:tr>
      <w:tr w:rsidR="00B5112B" w:rsidRPr="00B5112B" w:rsidTr="002618B6">
        <w:trPr>
          <w:trHeight w:val="300"/>
        </w:trPr>
        <w:tc>
          <w:tcPr>
            <w:tcW w:w="2920" w:type="dxa"/>
            <w:tcBorders>
              <w:top w:val="nil"/>
              <w:left w:val="nil"/>
              <w:bottom w:val="nil"/>
              <w:right w:val="nil"/>
            </w:tcBorders>
            <w:shd w:val="clear" w:color="000000" w:fill="FFFFFF"/>
            <w:noWrap/>
            <w:vAlign w:val="bottom"/>
            <w:hideMark/>
          </w:tcPr>
          <w:p w:rsidR="00B5112B" w:rsidRPr="00B5112B" w:rsidRDefault="00B5112B" w:rsidP="00B5112B">
            <w:pPr>
              <w:jc w:val="center"/>
              <w:rPr>
                <w:i/>
                <w:iCs/>
                <w:sz w:val="20"/>
                <w:szCs w:val="20"/>
              </w:rPr>
            </w:pPr>
            <w:r w:rsidRPr="00B5112B">
              <w:rPr>
                <w:i/>
                <w:iCs/>
                <w:sz w:val="20"/>
                <w:szCs w:val="20"/>
              </w:rPr>
              <w:t>Juncus sp1</w:t>
            </w:r>
          </w:p>
        </w:tc>
        <w:tc>
          <w:tcPr>
            <w:tcW w:w="2051" w:type="dxa"/>
            <w:tcBorders>
              <w:top w:val="nil"/>
              <w:left w:val="nil"/>
              <w:bottom w:val="nil"/>
              <w:right w:val="nil"/>
            </w:tcBorders>
            <w:shd w:val="clear" w:color="000000" w:fill="FFFFFF"/>
            <w:noWrap/>
            <w:vAlign w:val="bottom"/>
            <w:hideMark/>
          </w:tcPr>
          <w:p w:rsidR="00B5112B" w:rsidRPr="00B5112B" w:rsidRDefault="00B5112B" w:rsidP="00B5112B">
            <w:pPr>
              <w:jc w:val="center"/>
              <w:rPr>
                <w:color w:val="000000"/>
                <w:sz w:val="20"/>
                <w:szCs w:val="20"/>
              </w:rPr>
            </w:pPr>
            <w:r w:rsidRPr="00B5112B">
              <w:rPr>
                <w:color w:val="000000"/>
                <w:sz w:val="20"/>
                <w:szCs w:val="20"/>
              </w:rPr>
              <w:t>JUNCACEAE</w:t>
            </w:r>
          </w:p>
        </w:tc>
      </w:tr>
      <w:tr w:rsidR="00B5112B" w:rsidRPr="00B5112B" w:rsidTr="002618B6">
        <w:trPr>
          <w:trHeight w:val="300"/>
        </w:trPr>
        <w:tc>
          <w:tcPr>
            <w:tcW w:w="2920" w:type="dxa"/>
            <w:tcBorders>
              <w:top w:val="nil"/>
              <w:left w:val="nil"/>
              <w:bottom w:val="nil"/>
              <w:right w:val="nil"/>
            </w:tcBorders>
            <w:shd w:val="clear" w:color="000000" w:fill="FFFFFF"/>
            <w:noWrap/>
            <w:vAlign w:val="bottom"/>
            <w:hideMark/>
          </w:tcPr>
          <w:p w:rsidR="00B5112B" w:rsidRPr="00B5112B" w:rsidRDefault="00B5112B" w:rsidP="00B5112B">
            <w:pPr>
              <w:jc w:val="center"/>
              <w:rPr>
                <w:i/>
                <w:iCs/>
                <w:sz w:val="20"/>
                <w:szCs w:val="20"/>
              </w:rPr>
            </w:pPr>
            <w:r w:rsidRPr="00B5112B">
              <w:rPr>
                <w:i/>
                <w:iCs/>
                <w:sz w:val="20"/>
                <w:szCs w:val="20"/>
              </w:rPr>
              <w:t>Oxalis brasiliensis</w:t>
            </w:r>
          </w:p>
        </w:tc>
        <w:tc>
          <w:tcPr>
            <w:tcW w:w="2051" w:type="dxa"/>
            <w:tcBorders>
              <w:top w:val="nil"/>
              <w:left w:val="nil"/>
              <w:bottom w:val="nil"/>
              <w:right w:val="nil"/>
            </w:tcBorders>
            <w:shd w:val="clear" w:color="000000" w:fill="FFFFFF"/>
            <w:noWrap/>
            <w:vAlign w:val="bottom"/>
            <w:hideMark/>
          </w:tcPr>
          <w:p w:rsidR="00B5112B" w:rsidRPr="00B5112B" w:rsidRDefault="00B5112B" w:rsidP="00B5112B">
            <w:pPr>
              <w:jc w:val="center"/>
              <w:rPr>
                <w:color w:val="000000"/>
                <w:sz w:val="20"/>
                <w:szCs w:val="20"/>
              </w:rPr>
            </w:pPr>
            <w:r w:rsidRPr="00B5112B">
              <w:rPr>
                <w:color w:val="000000"/>
                <w:sz w:val="20"/>
                <w:szCs w:val="20"/>
              </w:rPr>
              <w:t>OXALIDACEAE</w:t>
            </w:r>
          </w:p>
        </w:tc>
      </w:tr>
      <w:tr w:rsidR="00B5112B" w:rsidRPr="00B5112B" w:rsidTr="002618B6">
        <w:trPr>
          <w:trHeight w:val="300"/>
        </w:trPr>
        <w:tc>
          <w:tcPr>
            <w:tcW w:w="2920" w:type="dxa"/>
            <w:tcBorders>
              <w:top w:val="nil"/>
              <w:left w:val="nil"/>
              <w:bottom w:val="nil"/>
              <w:right w:val="nil"/>
            </w:tcBorders>
            <w:shd w:val="clear" w:color="000000" w:fill="FFFFFF"/>
            <w:noWrap/>
            <w:vAlign w:val="bottom"/>
            <w:hideMark/>
          </w:tcPr>
          <w:p w:rsidR="00B5112B" w:rsidRPr="00B5112B" w:rsidRDefault="00B5112B" w:rsidP="00B5112B">
            <w:pPr>
              <w:jc w:val="center"/>
              <w:rPr>
                <w:i/>
                <w:iCs/>
                <w:sz w:val="20"/>
                <w:szCs w:val="20"/>
              </w:rPr>
            </w:pPr>
            <w:r w:rsidRPr="00B5112B">
              <w:rPr>
                <w:i/>
                <w:iCs/>
                <w:sz w:val="20"/>
                <w:szCs w:val="20"/>
              </w:rPr>
              <w:t>Panicum</w:t>
            </w:r>
            <w:r w:rsidR="00F901CD">
              <w:rPr>
                <w:i/>
                <w:iCs/>
                <w:sz w:val="20"/>
                <w:szCs w:val="20"/>
              </w:rPr>
              <w:t xml:space="preserve"> </w:t>
            </w:r>
            <w:r w:rsidRPr="00B5112B">
              <w:rPr>
                <w:i/>
                <w:iCs/>
                <w:sz w:val="20"/>
                <w:szCs w:val="20"/>
              </w:rPr>
              <w:t>hyams</w:t>
            </w:r>
          </w:p>
        </w:tc>
        <w:tc>
          <w:tcPr>
            <w:tcW w:w="2051" w:type="dxa"/>
            <w:tcBorders>
              <w:top w:val="nil"/>
              <w:left w:val="nil"/>
              <w:bottom w:val="nil"/>
              <w:right w:val="nil"/>
            </w:tcBorders>
            <w:shd w:val="clear" w:color="000000" w:fill="FFFFFF"/>
            <w:noWrap/>
            <w:vAlign w:val="bottom"/>
            <w:hideMark/>
          </w:tcPr>
          <w:p w:rsidR="00B5112B" w:rsidRPr="00B5112B" w:rsidRDefault="00B5112B" w:rsidP="00B5112B">
            <w:pPr>
              <w:jc w:val="center"/>
              <w:rPr>
                <w:color w:val="000000"/>
                <w:sz w:val="20"/>
                <w:szCs w:val="20"/>
              </w:rPr>
            </w:pPr>
            <w:r w:rsidRPr="00B5112B">
              <w:rPr>
                <w:color w:val="000000"/>
                <w:sz w:val="20"/>
                <w:szCs w:val="20"/>
              </w:rPr>
              <w:t>POACEAE</w:t>
            </w:r>
          </w:p>
        </w:tc>
      </w:tr>
      <w:tr w:rsidR="00B5112B" w:rsidRPr="00B5112B" w:rsidTr="002618B6">
        <w:trPr>
          <w:trHeight w:val="300"/>
        </w:trPr>
        <w:tc>
          <w:tcPr>
            <w:tcW w:w="2920" w:type="dxa"/>
            <w:tcBorders>
              <w:top w:val="nil"/>
              <w:left w:val="nil"/>
              <w:bottom w:val="nil"/>
              <w:right w:val="nil"/>
            </w:tcBorders>
            <w:shd w:val="clear" w:color="000000" w:fill="FFFFFF"/>
            <w:noWrap/>
            <w:vAlign w:val="bottom"/>
            <w:hideMark/>
          </w:tcPr>
          <w:p w:rsidR="00B5112B" w:rsidRPr="00B5112B" w:rsidRDefault="00B5112B" w:rsidP="00B5112B">
            <w:pPr>
              <w:jc w:val="center"/>
              <w:rPr>
                <w:i/>
                <w:iCs/>
                <w:sz w:val="20"/>
                <w:szCs w:val="20"/>
              </w:rPr>
            </w:pPr>
            <w:r w:rsidRPr="00B5112B">
              <w:rPr>
                <w:i/>
                <w:iCs/>
                <w:sz w:val="20"/>
                <w:szCs w:val="20"/>
              </w:rPr>
              <w:t>Paspalum</w:t>
            </w:r>
            <w:r w:rsidR="00F901CD">
              <w:rPr>
                <w:i/>
                <w:iCs/>
                <w:sz w:val="20"/>
                <w:szCs w:val="20"/>
              </w:rPr>
              <w:t xml:space="preserve"> </w:t>
            </w:r>
            <w:r w:rsidRPr="00B5112B">
              <w:rPr>
                <w:i/>
                <w:iCs/>
                <w:sz w:val="20"/>
                <w:szCs w:val="20"/>
              </w:rPr>
              <w:t>notatum</w:t>
            </w:r>
          </w:p>
        </w:tc>
        <w:tc>
          <w:tcPr>
            <w:tcW w:w="2051" w:type="dxa"/>
            <w:tcBorders>
              <w:top w:val="nil"/>
              <w:left w:val="nil"/>
              <w:bottom w:val="nil"/>
              <w:right w:val="nil"/>
            </w:tcBorders>
            <w:shd w:val="clear" w:color="000000" w:fill="FFFFFF"/>
            <w:noWrap/>
            <w:vAlign w:val="bottom"/>
            <w:hideMark/>
          </w:tcPr>
          <w:p w:rsidR="00B5112B" w:rsidRPr="00B5112B" w:rsidRDefault="00B5112B" w:rsidP="00B5112B">
            <w:pPr>
              <w:jc w:val="center"/>
              <w:rPr>
                <w:color w:val="000000"/>
                <w:sz w:val="20"/>
                <w:szCs w:val="20"/>
              </w:rPr>
            </w:pPr>
            <w:r w:rsidRPr="00B5112B">
              <w:rPr>
                <w:color w:val="000000"/>
                <w:sz w:val="20"/>
                <w:szCs w:val="20"/>
              </w:rPr>
              <w:t>POACEAE</w:t>
            </w:r>
          </w:p>
        </w:tc>
      </w:tr>
      <w:tr w:rsidR="00B5112B" w:rsidRPr="00B5112B" w:rsidTr="002618B6">
        <w:trPr>
          <w:trHeight w:val="300"/>
        </w:trPr>
        <w:tc>
          <w:tcPr>
            <w:tcW w:w="2920" w:type="dxa"/>
            <w:tcBorders>
              <w:top w:val="nil"/>
              <w:left w:val="nil"/>
              <w:bottom w:val="nil"/>
              <w:right w:val="nil"/>
            </w:tcBorders>
            <w:shd w:val="clear" w:color="000000" w:fill="FFFFFF"/>
            <w:noWrap/>
            <w:vAlign w:val="bottom"/>
            <w:hideMark/>
          </w:tcPr>
          <w:p w:rsidR="00B5112B" w:rsidRPr="00B5112B" w:rsidRDefault="00B5112B" w:rsidP="00B5112B">
            <w:pPr>
              <w:jc w:val="center"/>
              <w:rPr>
                <w:i/>
                <w:iCs/>
                <w:sz w:val="20"/>
                <w:szCs w:val="20"/>
              </w:rPr>
            </w:pPr>
            <w:r w:rsidRPr="00B5112B">
              <w:rPr>
                <w:i/>
                <w:iCs/>
                <w:sz w:val="20"/>
                <w:szCs w:val="20"/>
              </w:rPr>
              <w:t>Paspalum</w:t>
            </w:r>
            <w:r w:rsidR="00F901CD">
              <w:rPr>
                <w:i/>
                <w:iCs/>
                <w:sz w:val="20"/>
                <w:szCs w:val="20"/>
              </w:rPr>
              <w:t xml:space="preserve"> </w:t>
            </w:r>
            <w:r w:rsidRPr="00B5112B">
              <w:rPr>
                <w:i/>
                <w:iCs/>
                <w:sz w:val="20"/>
                <w:szCs w:val="20"/>
              </w:rPr>
              <w:t>plicatulum</w:t>
            </w:r>
          </w:p>
        </w:tc>
        <w:tc>
          <w:tcPr>
            <w:tcW w:w="2051" w:type="dxa"/>
            <w:tcBorders>
              <w:top w:val="nil"/>
              <w:left w:val="nil"/>
              <w:bottom w:val="nil"/>
              <w:right w:val="nil"/>
            </w:tcBorders>
            <w:shd w:val="clear" w:color="000000" w:fill="FFFFFF"/>
            <w:noWrap/>
            <w:vAlign w:val="bottom"/>
            <w:hideMark/>
          </w:tcPr>
          <w:p w:rsidR="00B5112B" w:rsidRPr="00B5112B" w:rsidRDefault="00B5112B" w:rsidP="00B5112B">
            <w:pPr>
              <w:jc w:val="center"/>
              <w:rPr>
                <w:color w:val="000000"/>
                <w:sz w:val="20"/>
                <w:szCs w:val="20"/>
              </w:rPr>
            </w:pPr>
            <w:r w:rsidRPr="00B5112B">
              <w:rPr>
                <w:color w:val="000000"/>
                <w:sz w:val="20"/>
                <w:szCs w:val="20"/>
              </w:rPr>
              <w:t>POACEAE</w:t>
            </w:r>
          </w:p>
        </w:tc>
      </w:tr>
      <w:tr w:rsidR="00B5112B" w:rsidRPr="00B5112B" w:rsidTr="002618B6">
        <w:trPr>
          <w:trHeight w:val="300"/>
        </w:trPr>
        <w:tc>
          <w:tcPr>
            <w:tcW w:w="2920" w:type="dxa"/>
            <w:tcBorders>
              <w:top w:val="nil"/>
              <w:left w:val="nil"/>
              <w:bottom w:val="nil"/>
              <w:right w:val="nil"/>
            </w:tcBorders>
            <w:shd w:val="clear" w:color="000000" w:fill="FFFFFF"/>
            <w:noWrap/>
            <w:vAlign w:val="bottom"/>
            <w:hideMark/>
          </w:tcPr>
          <w:p w:rsidR="00B5112B" w:rsidRPr="00B5112B" w:rsidRDefault="00B5112B" w:rsidP="00B5112B">
            <w:pPr>
              <w:jc w:val="center"/>
              <w:rPr>
                <w:i/>
                <w:iCs/>
                <w:sz w:val="20"/>
                <w:szCs w:val="20"/>
              </w:rPr>
            </w:pPr>
            <w:r w:rsidRPr="00B5112B">
              <w:rPr>
                <w:i/>
                <w:iCs/>
                <w:sz w:val="20"/>
                <w:szCs w:val="20"/>
              </w:rPr>
              <w:t>Paspalum</w:t>
            </w:r>
            <w:r w:rsidR="00F901CD">
              <w:rPr>
                <w:i/>
                <w:iCs/>
                <w:sz w:val="20"/>
                <w:szCs w:val="20"/>
              </w:rPr>
              <w:t xml:space="preserve"> </w:t>
            </w:r>
            <w:r w:rsidRPr="00B5112B">
              <w:rPr>
                <w:i/>
                <w:iCs/>
                <w:sz w:val="20"/>
                <w:szCs w:val="20"/>
              </w:rPr>
              <w:t>pumilum</w:t>
            </w:r>
          </w:p>
        </w:tc>
        <w:tc>
          <w:tcPr>
            <w:tcW w:w="2051" w:type="dxa"/>
            <w:tcBorders>
              <w:top w:val="nil"/>
              <w:left w:val="nil"/>
              <w:bottom w:val="nil"/>
              <w:right w:val="nil"/>
            </w:tcBorders>
            <w:shd w:val="clear" w:color="000000" w:fill="FFFFFF"/>
            <w:noWrap/>
            <w:vAlign w:val="bottom"/>
            <w:hideMark/>
          </w:tcPr>
          <w:p w:rsidR="00B5112B" w:rsidRPr="00B5112B" w:rsidRDefault="00B5112B" w:rsidP="00B5112B">
            <w:pPr>
              <w:jc w:val="center"/>
              <w:rPr>
                <w:color w:val="000000"/>
                <w:sz w:val="20"/>
                <w:szCs w:val="20"/>
              </w:rPr>
            </w:pPr>
            <w:r w:rsidRPr="00B5112B">
              <w:rPr>
                <w:color w:val="000000"/>
                <w:sz w:val="20"/>
                <w:szCs w:val="20"/>
              </w:rPr>
              <w:t>POACEAE</w:t>
            </w:r>
          </w:p>
        </w:tc>
      </w:tr>
      <w:tr w:rsidR="00B5112B" w:rsidRPr="00B5112B" w:rsidTr="002618B6">
        <w:trPr>
          <w:trHeight w:val="300"/>
        </w:trPr>
        <w:tc>
          <w:tcPr>
            <w:tcW w:w="2920" w:type="dxa"/>
            <w:tcBorders>
              <w:top w:val="nil"/>
              <w:left w:val="nil"/>
              <w:bottom w:val="nil"/>
              <w:right w:val="nil"/>
            </w:tcBorders>
            <w:shd w:val="clear" w:color="000000" w:fill="FFFFFF"/>
            <w:noWrap/>
            <w:vAlign w:val="bottom"/>
            <w:hideMark/>
          </w:tcPr>
          <w:p w:rsidR="00B5112B" w:rsidRPr="00B5112B" w:rsidRDefault="00B5112B" w:rsidP="00B5112B">
            <w:pPr>
              <w:jc w:val="center"/>
              <w:rPr>
                <w:i/>
                <w:iCs/>
                <w:sz w:val="20"/>
                <w:szCs w:val="20"/>
              </w:rPr>
            </w:pPr>
            <w:r w:rsidRPr="00B5112B">
              <w:rPr>
                <w:i/>
                <w:iCs/>
                <w:sz w:val="20"/>
                <w:szCs w:val="20"/>
              </w:rPr>
              <w:t>Piptochaetium</w:t>
            </w:r>
            <w:r w:rsidR="00F901CD">
              <w:rPr>
                <w:i/>
                <w:iCs/>
                <w:sz w:val="20"/>
                <w:szCs w:val="20"/>
              </w:rPr>
              <w:t xml:space="preserve"> </w:t>
            </w:r>
            <w:r w:rsidRPr="00B5112B">
              <w:rPr>
                <w:i/>
                <w:iCs/>
                <w:sz w:val="20"/>
                <w:szCs w:val="20"/>
              </w:rPr>
              <w:t>montevidense</w:t>
            </w:r>
          </w:p>
        </w:tc>
        <w:tc>
          <w:tcPr>
            <w:tcW w:w="2051" w:type="dxa"/>
            <w:tcBorders>
              <w:top w:val="nil"/>
              <w:left w:val="nil"/>
              <w:bottom w:val="nil"/>
              <w:right w:val="nil"/>
            </w:tcBorders>
            <w:shd w:val="clear" w:color="000000" w:fill="FFFFFF"/>
            <w:noWrap/>
            <w:vAlign w:val="bottom"/>
            <w:hideMark/>
          </w:tcPr>
          <w:p w:rsidR="00B5112B" w:rsidRPr="00B5112B" w:rsidRDefault="00B5112B" w:rsidP="00B5112B">
            <w:pPr>
              <w:jc w:val="center"/>
              <w:rPr>
                <w:color w:val="000000"/>
                <w:sz w:val="20"/>
                <w:szCs w:val="20"/>
              </w:rPr>
            </w:pPr>
            <w:r w:rsidRPr="00B5112B">
              <w:rPr>
                <w:color w:val="000000"/>
                <w:sz w:val="20"/>
                <w:szCs w:val="20"/>
              </w:rPr>
              <w:t>POACEAE</w:t>
            </w:r>
          </w:p>
        </w:tc>
      </w:tr>
      <w:tr w:rsidR="00B5112B" w:rsidRPr="00B5112B" w:rsidTr="002618B6">
        <w:trPr>
          <w:trHeight w:val="300"/>
        </w:trPr>
        <w:tc>
          <w:tcPr>
            <w:tcW w:w="2920" w:type="dxa"/>
            <w:tcBorders>
              <w:top w:val="nil"/>
              <w:left w:val="nil"/>
              <w:bottom w:val="nil"/>
              <w:right w:val="nil"/>
            </w:tcBorders>
            <w:shd w:val="clear" w:color="000000" w:fill="FFFFFF"/>
            <w:noWrap/>
            <w:vAlign w:val="bottom"/>
            <w:hideMark/>
          </w:tcPr>
          <w:p w:rsidR="00B5112B" w:rsidRPr="00B5112B" w:rsidRDefault="00B5112B" w:rsidP="00B5112B">
            <w:pPr>
              <w:jc w:val="center"/>
              <w:rPr>
                <w:i/>
                <w:iCs/>
                <w:sz w:val="20"/>
                <w:szCs w:val="20"/>
              </w:rPr>
            </w:pPr>
            <w:r w:rsidRPr="00B5112B">
              <w:rPr>
                <w:i/>
                <w:iCs/>
                <w:sz w:val="20"/>
                <w:szCs w:val="20"/>
              </w:rPr>
              <w:t>Relbunium</w:t>
            </w:r>
            <w:r w:rsidR="00F901CD">
              <w:rPr>
                <w:i/>
                <w:iCs/>
                <w:sz w:val="20"/>
                <w:szCs w:val="20"/>
              </w:rPr>
              <w:t xml:space="preserve"> </w:t>
            </w:r>
            <w:r w:rsidRPr="00B5112B">
              <w:rPr>
                <w:i/>
                <w:iCs/>
                <w:sz w:val="20"/>
                <w:szCs w:val="20"/>
              </w:rPr>
              <w:t>richardianum</w:t>
            </w:r>
          </w:p>
        </w:tc>
        <w:tc>
          <w:tcPr>
            <w:tcW w:w="2051" w:type="dxa"/>
            <w:tcBorders>
              <w:top w:val="nil"/>
              <w:left w:val="nil"/>
              <w:bottom w:val="nil"/>
              <w:right w:val="nil"/>
            </w:tcBorders>
            <w:shd w:val="clear" w:color="000000" w:fill="FFFFFF"/>
            <w:noWrap/>
            <w:vAlign w:val="bottom"/>
            <w:hideMark/>
          </w:tcPr>
          <w:p w:rsidR="00B5112B" w:rsidRPr="00B5112B" w:rsidRDefault="00B5112B" w:rsidP="00B5112B">
            <w:pPr>
              <w:jc w:val="center"/>
              <w:rPr>
                <w:color w:val="000000"/>
                <w:sz w:val="20"/>
                <w:szCs w:val="20"/>
              </w:rPr>
            </w:pPr>
            <w:r w:rsidRPr="00B5112B">
              <w:rPr>
                <w:color w:val="000000"/>
                <w:sz w:val="20"/>
                <w:szCs w:val="20"/>
              </w:rPr>
              <w:t>RUBIACEAE</w:t>
            </w:r>
          </w:p>
        </w:tc>
      </w:tr>
      <w:tr w:rsidR="00B5112B" w:rsidRPr="00B5112B" w:rsidTr="002618B6">
        <w:trPr>
          <w:trHeight w:val="300"/>
        </w:trPr>
        <w:tc>
          <w:tcPr>
            <w:tcW w:w="2920" w:type="dxa"/>
            <w:tcBorders>
              <w:top w:val="nil"/>
              <w:left w:val="nil"/>
              <w:right w:val="nil"/>
            </w:tcBorders>
            <w:shd w:val="clear" w:color="000000" w:fill="FFFFFF"/>
            <w:noWrap/>
            <w:vAlign w:val="bottom"/>
            <w:hideMark/>
          </w:tcPr>
          <w:p w:rsidR="00B5112B" w:rsidRPr="00B5112B" w:rsidRDefault="00B5112B" w:rsidP="00B5112B">
            <w:pPr>
              <w:jc w:val="center"/>
              <w:rPr>
                <w:i/>
                <w:iCs/>
                <w:sz w:val="20"/>
                <w:szCs w:val="20"/>
              </w:rPr>
            </w:pPr>
            <w:r w:rsidRPr="00B5112B">
              <w:rPr>
                <w:i/>
                <w:iCs/>
                <w:sz w:val="20"/>
                <w:szCs w:val="20"/>
              </w:rPr>
              <w:t>Richardia brasiliensis</w:t>
            </w:r>
          </w:p>
        </w:tc>
        <w:tc>
          <w:tcPr>
            <w:tcW w:w="2051" w:type="dxa"/>
            <w:tcBorders>
              <w:top w:val="nil"/>
              <w:left w:val="nil"/>
              <w:right w:val="nil"/>
            </w:tcBorders>
            <w:shd w:val="clear" w:color="000000" w:fill="FFFFFF"/>
            <w:noWrap/>
            <w:vAlign w:val="bottom"/>
            <w:hideMark/>
          </w:tcPr>
          <w:p w:rsidR="00B5112B" w:rsidRPr="00B5112B" w:rsidRDefault="00B5112B" w:rsidP="00B5112B">
            <w:pPr>
              <w:jc w:val="center"/>
              <w:rPr>
                <w:color w:val="000000"/>
                <w:sz w:val="20"/>
                <w:szCs w:val="20"/>
              </w:rPr>
            </w:pPr>
            <w:r w:rsidRPr="00B5112B">
              <w:rPr>
                <w:color w:val="000000"/>
                <w:sz w:val="20"/>
                <w:szCs w:val="20"/>
              </w:rPr>
              <w:t>RUBIACEAE</w:t>
            </w:r>
          </w:p>
        </w:tc>
      </w:tr>
      <w:tr w:rsidR="00B5112B" w:rsidRPr="00B5112B" w:rsidTr="002618B6">
        <w:trPr>
          <w:trHeight w:val="300"/>
        </w:trPr>
        <w:tc>
          <w:tcPr>
            <w:tcW w:w="2920" w:type="dxa"/>
            <w:tcBorders>
              <w:top w:val="nil"/>
              <w:left w:val="nil"/>
              <w:right w:val="nil"/>
            </w:tcBorders>
            <w:shd w:val="clear" w:color="000000" w:fill="FFFFFF"/>
            <w:noWrap/>
            <w:vAlign w:val="bottom"/>
            <w:hideMark/>
          </w:tcPr>
          <w:p w:rsidR="00B5112B" w:rsidRPr="00B5112B" w:rsidRDefault="00B5112B" w:rsidP="00B5112B">
            <w:pPr>
              <w:jc w:val="center"/>
              <w:rPr>
                <w:i/>
                <w:iCs/>
                <w:sz w:val="20"/>
                <w:szCs w:val="20"/>
              </w:rPr>
            </w:pPr>
            <w:r w:rsidRPr="00B5112B">
              <w:rPr>
                <w:i/>
                <w:iCs/>
                <w:sz w:val="20"/>
                <w:szCs w:val="20"/>
              </w:rPr>
              <w:t>RumexCrispus</w:t>
            </w:r>
          </w:p>
        </w:tc>
        <w:tc>
          <w:tcPr>
            <w:tcW w:w="2051" w:type="dxa"/>
            <w:tcBorders>
              <w:top w:val="nil"/>
              <w:left w:val="nil"/>
              <w:right w:val="nil"/>
            </w:tcBorders>
            <w:shd w:val="clear" w:color="000000" w:fill="FFFFFF"/>
            <w:noWrap/>
            <w:vAlign w:val="bottom"/>
            <w:hideMark/>
          </w:tcPr>
          <w:p w:rsidR="00B5112B" w:rsidRPr="00B5112B" w:rsidRDefault="00B5112B" w:rsidP="00B5112B">
            <w:pPr>
              <w:jc w:val="center"/>
              <w:rPr>
                <w:color w:val="000000"/>
                <w:sz w:val="20"/>
                <w:szCs w:val="20"/>
              </w:rPr>
            </w:pPr>
            <w:r w:rsidRPr="00B5112B">
              <w:rPr>
                <w:color w:val="000000"/>
                <w:sz w:val="20"/>
                <w:szCs w:val="20"/>
              </w:rPr>
              <w:t>POLYGONACEAE</w:t>
            </w:r>
          </w:p>
        </w:tc>
      </w:tr>
      <w:tr w:rsidR="00B5112B" w:rsidRPr="00B5112B" w:rsidTr="002618B6">
        <w:trPr>
          <w:trHeight w:val="300"/>
        </w:trPr>
        <w:tc>
          <w:tcPr>
            <w:tcW w:w="2920" w:type="dxa"/>
            <w:tcBorders>
              <w:top w:val="nil"/>
              <w:left w:val="nil"/>
              <w:bottom w:val="nil"/>
              <w:right w:val="nil"/>
            </w:tcBorders>
            <w:shd w:val="clear" w:color="000000" w:fill="FFFFFF"/>
            <w:noWrap/>
            <w:vAlign w:val="bottom"/>
            <w:hideMark/>
          </w:tcPr>
          <w:p w:rsidR="00B5112B" w:rsidRPr="00B5112B" w:rsidRDefault="00B5112B" w:rsidP="00B5112B">
            <w:pPr>
              <w:jc w:val="center"/>
              <w:rPr>
                <w:i/>
                <w:iCs/>
                <w:sz w:val="20"/>
                <w:szCs w:val="20"/>
              </w:rPr>
            </w:pPr>
            <w:r w:rsidRPr="00B5112B">
              <w:rPr>
                <w:i/>
                <w:iCs/>
                <w:sz w:val="20"/>
                <w:szCs w:val="20"/>
              </w:rPr>
              <w:t>Setaria</w:t>
            </w:r>
            <w:r w:rsidR="00F901CD">
              <w:rPr>
                <w:i/>
                <w:iCs/>
                <w:sz w:val="20"/>
                <w:szCs w:val="20"/>
              </w:rPr>
              <w:t xml:space="preserve"> </w:t>
            </w:r>
            <w:r w:rsidRPr="00B5112B">
              <w:rPr>
                <w:i/>
                <w:iCs/>
                <w:sz w:val="20"/>
                <w:szCs w:val="20"/>
              </w:rPr>
              <w:t>parviflora</w:t>
            </w:r>
          </w:p>
        </w:tc>
        <w:tc>
          <w:tcPr>
            <w:tcW w:w="2051" w:type="dxa"/>
            <w:tcBorders>
              <w:top w:val="nil"/>
              <w:left w:val="nil"/>
              <w:bottom w:val="nil"/>
              <w:right w:val="nil"/>
            </w:tcBorders>
            <w:shd w:val="clear" w:color="000000" w:fill="FFFFFF"/>
            <w:noWrap/>
            <w:vAlign w:val="bottom"/>
            <w:hideMark/>
          </w:tcPr>
          <w:p w:rsidR="00B5112B" w:rsidRPr="00B5112B" w:rsidRDefault="00B5112B" w:rsidP="00B5112B">
            <w:pPr>
              <w:jc w:val="center"/>
              <w:rPr>
                <w:color w:val="000000"/>
                <w:sz w:val="20"/>
                <w:szCs w:val="20"/>
              </w:rPr>
            </w:pPr>
            <w:r w:rsidRPr="00B5112B">
              <w:rPr>
                <w:color w:val="000000"/>
                <w:sz w:val="20"/>
                <w:szCs w:val="20"/>
              </w:rPr>
              <w:t>POACEAE</w:t>
            </w:r>
          </w:p>
        </w:tc>
      </w:tr>
      <w:tr w:rsidR="00B5112B" w:rsidRPr="00B5112B" w:rsidTr="002618B6">
        <w:trPr>
          <w:trHeight w:val="300"/>
        </w:trPr>
        <w:tc>
          <w:tcPr>
            <w:tcW w:w="2920" w:type="dxa"/>
            <w:tcBorders>
              <w:top w:val="nil"/>
              <w:left w:val="nil"/>
              <w:bottom w:val="nil"/>
              <w:right w:val="nil"/>
            </w:tcBorders>
            <w:shd w:val="clear" w:color="000000" w:fill="FFFFFF"/>
            <w:noWrap/>
            <w:vAlign w:val="bottom"/>
            <w:hideMark/>
          </w:tcPr>
          <w:p w:rsidR="00B5112B" w:rsidRPr="00B5112B" w:rsidRDefault="00B5112B" w:rsidP="00B5112B">
            <w:pPr>
              <w:jc w:val="center"/>
              <w:rPr>
                <w:i/>
                <w:iCs/>
                <w:sz w:val="20"/>
                <w:szCs w:val="20"/>
              </w:rPr>
            </w:pPr>
            <w:r w:rsidRPr="00B5112B">
              <w:rPr>
                <w:i/>
                <w:iCs/>
                <w:sz w:val="20"/>
                <w:szCs w:val="20"/>
              </w:rPr>
              <w:t>Sida rhombifolia</w:t>
            </w:r>
          </w:p>
        </w:tc>
        <w:tc>
          <w:tcPr>
            <w:tcW w:w="2051" w:type="dxa"/>
            <w:tcBorders>
              <w:top w:val="nil"/>
              <w:left w:val="nil"/>
              <w:bottom w:val="nil"/>
              <w:right w:val="nil"/>
            </w:tcBorders>
            <w:shd w:val="clear" w:color="000000" w:fill="FFFFFF"/>
            <w:noWrap/>
            <w:vAlign w:val="bottom"/>
            <w:hideMark/>
          </w:tcPr>
          <w:p w:rsidR="00B5112B" w:rsidRPr="00B5112B" w:rsidRDefault="00B5112B" w:rsidP="00B5112B">
            <w:pPr>
              <w:jc w:val="center"/>
              <w:rPr>
                <w:color w:val="000000"/>
                <w:sz w:val="20"/>
                <w:szCs w:val="20"/>
              </w:rPr>
            </w:pPr>
            <w:r w:rsidRPr="00B5112B">
              <w:rPr>
                <w:color w:val="000000"/>
                <w:sz w:val="20"/>
                <w:szCs w:val="20"/>
              </w:rPr>
              <w:t>MALVACEAE</w:t>
            </w:r>
          </w:p>
        </w:tc>
      </w:tr>
      <w:tr w:rsidR="00B5112B" w:rsidRPr="00B5112B" w:rsidTr="002618B6">
        <w:trPr>
          <w:trHeight w:val="300"/>
        </w:trPr>
        <w:tc>
          <w:tcPr>
            <w:tcW w:w="2920" w:type="dxa"/>
            <w:tcBorders>
              <w:top w:val="nil"/>
              <w:left w:val="nil"/>
              <w:bottom w:val="nil"/>
              <w:right w:val="nil"/>
            </w:tcBorders>
            <w:shd w:val="clear" w:color="000000" w:fill="FFFFFF"/>
            <w:noWrap/>
            <w:vAlign w:val="bottom"/>
            <w:hideMark/>
          </w:tcPr>
          <w:p w:rsidR="00B5112B" w:rsidRPr="00B5112B" w:rsidRDefault="00B5112B" w:rsidP="00B5112B">
            <w:pPr>
              <w:jc w:val="center"/>
              <w:rPr>
                <w:i/>
                <w:iCs/>
                <w:sz w:val="20"/>
                <w:szCs w:val="20"/>
              </w:rPr>
            </w:pPr>
            <w:r w:rsidRPr="00B5112B">
              <w:rPr>
                <w:i/>
                <w:iCs/>
                <w:sz w:val="20"/>
                <w:szCs w:val="20"/>
              </w:rPr>
              <w:t>SolidagoChilensis</w:t>
            </w:r>
          </w:p>
        </w:tc>
        <w:tc>
          <w:tcPr>
            <w:tcW w:w="2051" w:type="dxa"/>
            <w:tcBorders>
              <w:top w:val="nil"/>
              <w:left w:val="nil"/>
              <w:bottom w:val="nil"/>
              <w:right w:val="nil"/>
            </w:tcBorders>
            <w:shd w:val="clear" w:color="000000" w:fill="FFFFFF"/>
            <w:noWrap/>
            <w:vAlign w:val="bottom"/>
            <w:hideMark/>
          </w:tcPr>
          <w:p w:rsidR="00B5112B" w:rsidRPr="00B5112B" w:rsidRDefault="00B5112B" w:rsidP="00B5112B">
            <w:pPr>
              <w:jc w:val="center"/>
              <w:rPr>
                <w:color w:val="000000"/>
                <w:sz w:val="20"/>
                <w:szCs w:val="20"/>
              </w:rPr>
            </w:pPr>
            <w:r w:rsidRPr="00B5112B">
              <w:rPr>
                <w:color w:val="000000"/>
                <w:sz w:val="20"/>
                <w:szCs w:val="20"/>
              </w:rPr>
              <w:t>ASTERACEAE</w:t>
            </w:r>
          </w:p>
        </w:tc>
      </w:tr>
      <w:tr w:rsidR="00B5112B" w:rsidRPr="00B5112B" w:rsidTr="002618B6">
        <w:trPr>
          <w:trHeight w:val="300"/>
        </w:trPr>
        <w:tc>
          <w:tcPr>
            <w:tcW w:w="2920" w:type="dxa"/>
            <w:tcBorders>
              <w:top w:val="nil"/>
              <w:left w:val="nil"/>
              <w:bottom w:val="single" w:sz="4" w:space="0" w:color="auto"/>
              <w:right w:val="nil"/>
            </w:tcBorders>
            <w:shd w:val="clear" w:color="000000" w:fill="FFFFFF"/>
            <w:noWrap/>
            <w:vAlign w:val="bottom"/>
            <w:hideMark/>
          </w:tcPr>
          <w:p w:rsidR="00B5112B" w:rsidRPr="00B5112B" w:rsidRDefault="00B5112B" w:rsidP="00B5112B">
            <w:pPr>
              <w:jc w:val="center"/>
              <w:rPr>
                <w:i/>
                <w:iCs/>
                <w:sz w:val="20"/>
                <w:szCs w:val="20"/>
              </w:rPr>
            </w:pPr>
            <w:r w:rsidRPr="00B5112B">
              <w:rPr>
                <w:i/>
                <w:iCs/>
                <w:sz w:val="20"/>
                <w:szCs w:val="20"/>
              </w:rPr>
              <w:t>Sporobulus</w:t>
            </w:r>
            <w:r w:rsidR="00F901CD">
              <w:rPr>
                <w:i/>
                <w:iCs/>
                <w:sz w:val="20"/>
                <w:szCs w:val="20"/>
              </w:rPr>
              <w:t xml:space="preserve"> </w:t>
            </w:r>
            <w:r w:rsidRPr="00B5112B">
              <w:rPr>
                <w:i/>
                <w:iCs/>
                <w:sz w:val="20"/>
                <w:szCs w:val="20"/>
              </w:rPr>
              <w:t>indicus</w:t>
            </w:r>
          </w:p>
        </w:tc>
        <w:tc>
          <w:tcPr>
            <w:tcW w:w="2051" w:type="dxa"/>
            <w:tcBorders>
              <w:top w:val="nil"/>
              <w:left w:val="nil"/>
              <w:bottom w:val="single" w:sz="4" w:space="0" w:color="auto"/>
              <w:right w:val="nil"/>
            </w:tcBorders>
            <w:shd w:val="clear" w:color="000000" w:fill="FFFFFF"/>
            <w:noWrap/>
            <w:vAlign w:val="bottom"/>
            <w:hideMark/>
          </w:tcPr>
          <w:p w:rsidR="00B5112B" w:rsidRPr="00B5112B" w:rsidRDefault="00B5112B" w:rsidP="00B5112B">
            <w:pPr>
              <w:jc w:val="center"/>
              <w:rPr>
                <w:color w:val="000000"/>
                <w:sz w:val="20"/>
                <w:szCs w:val="20"/>
              </w:rPr>
            </w:pPr>
            <w:r w:rsidRPr="00B5112B">
              <w:rPr>
                <w:color w:val="000000"/>
                <w:sz w:val="20"/>
                <w:szCs w:val="20"/>
              </w:rPr>
              <w:t>POACEAE</w:t>
            </w:r>
          </w:p>
        </w:tc>
      </w:tr>
      <w:tr w:rsidR="00B5112B" w:rsidRPr="00B5112B" w:rsidTr="002618B6">
        <w:trPr>
          <w:trHeight w:val="300"/>
        </w:trPr>
        <w:tc>
          <w:tcPr>
            <w:tcW w:w="2920" w:type="dxa"/>
            <w:tcBorders>
              <w:top w:val="nil"/>
              <w:left w:val="nil"/>
              <w:bottom w:val="nil"/>
              <w:right w:val="nil"/>
            </w:tcBorders>
            <w:noWrap/>
            <w:vAlign w:val="bottom"/>
            <w:hideMark/>
          </w:tcPr>
          <w:p w:rsidR="00B5112B" w:rsidRPr="00B5112B" w:rsidRDefault="00B5112B" w:rsidP="00B61478">
            <w:pPr>
              <w:rPr>
                <w:b/>
                <w:color w:val="000000"/>
              </w:rPr>
            </w:pPr>
          </w:p>
        </w:tc>
        <w:tc>
          <w:tcPr>
            <w:tcW w:w="2051" w:type="dxa"/>
            <w:tcBorders>
              <w:top w:val="nil"/>
              <w:left w:val="nil"/>
              <w:bottom w:val="nil"/>
              <w:right w:val="nil"/>
            </w:tcBorders>
            <w:noWrap/>
            <w:vAlign w:val="bottom"/>
            <w:hideMark/>
          </w:tcPr>
          <w:p w:rsidR="00B5112B" w:rsidRPr="00B5112B" w:rsidRDefault="00B5112B" w:rsidP="00B5112B">
            <w:pPr>
              <w:jc w:val="center"/>
              <w:rPr>
                <w:sz w:val="20"/>
                <w:szCs w:val="20"/>
              </w:rPr>
            </w:pPr>
          </w:p>
        </w:tc>
      </w:tr>
      <w:tr w:rsidR="00B5112B" w:rsidRPr="00B5112B" w:rsidTr="002618B6">
        <w:trPr>
          <w:trHeight w:val="300"/>
        </w:trPr>
        <w:tc>
          <w:tcPr>
            <w:tcW w:w="2920" w:type="dxa"/>
            <w:tcBorders>
              <w:top w:val="nil"/>
              <w:left w:val="nil"/>
              <w:bottom w:val="nil"/>
              <w:right w:val="nil"/>
            </w:tcBorders>
            <w:noWrap/>
            <w:vAlign w:val="bottom"/>
            <w:hideMark/>
          </w:tcPr>
          <w:p w:rsidR="002618B6" w:rsidRDefault="002618B6" w:rsidP="00B61478">
            <w:pPr>
              <w:rPr>
                <w:b/>
              </w:rPr>
            </w:pPr>
          </w:p>
          <w:p w:rsidR="002618B6" w:rsidRDefault="002618B6" w:rsidP="00B61478">
            <w:pPr>
              <w:rPr>
                <w:b/>
              </w:rPr>
            </w:pPr>
          </w:p>
          <w:p w:rsidR="00A36715" w:rsidRDefault="00A36715" w:rsidP="00B61478">
            <w:pPr>
              <w:rPr>
                <w:b/>
              </w:rPr>
            </w:pPr>
          </w:p>
          <w:p w:rsidR="00913D4C" w:rsidRDefault="00913D4C" w:rsidP="00B61478">
            <w:pPr>
              <w:rPr>
                <w:b/>
              </w:rPr>
            </w:pPr>
          </w:p>
          <w:p w:rsidR="00AC5B91" w:rsidRDefault="00AC5B91" w:rsidP="00B61478">
            <w:pPr>
              <w:rPr>
                <w:b/>
              </w:rPr>
            </w:pPr>
          </w:p>
          <w:p w:rsidR="00913D4C" w:rsidRPr="00B5112B" w:rsidRDefault="00913D4C" w:rsidP="00B61478">
            <w:pPr>
              <w:rPr>
                <w:b/>
              </w:rPr>
            </w:pPr>
          </w:p>
        </w:tc>
        <w:tc>
          <w:tcPr>
            <w:tcW w:w="2051" w:type="dxa"/>
            <w:tcBorders>
              <w:top w:val="nil"/>
              <w:left w:val="nil"/>
              <w:bottom w:val="nil"/>
              <w:right w:val="nil"/>
            </w:tcBorders>
            <w:noWrap/>
            <w:vAlign w:val="bottom"/>
            <w:hideMark/>
          </w:tcPr>
          <w:p w:rsidR="00B5112B" w:rsidRPr="00B5112B" w:rsidRDefault="00B5112B" w:rsidP="00B5112B">
            <w:pPr>
              <w:jc w:val="center"/>
              <w:rPr>
                <w:sz w:val="20"/>
                <w:szCs w:val="20"/>
              </w:rPr>
            </w:pPr>
          </w:p>
        </w:tc>
      </w:tr>
      <w:tr w:rsidR="00B5112B" w:rsidRPr="00B5112B" w:rsidTr="002618B6">
        <w:trPr>
          <w:trHeight w:val="300"/>
        </w:trPr>
        <w:tc>
          <w:tcPr>
            <w:tcW w:w="2920" w:type="dxa"/>
            <w:tcBorders>
              <w:top w:val="nil"/>
              <w:left w:val="nil"/>
              <w:bottom w:val="nil"/>
              <w:right w:val="nil"/>
            </w:tcBorders>
            <w:noWrap/>
            <w:vAlign w:val="bottom"/>
            <w:hideMark/>
          </w:tcPr>
          <w:p w:rsidR="00B5112B" w:rsidRPr="00B5112B" w:rsidRDefault="00B5112B" w:rsidP="00B5112B">
            <w:pPr>
              <w:jc w:val="center"/>
              <w:rPr>
                <w:sz w:val="20"/>
                <w:szCs w:val="20"/>
              </w:rPr>
            </w:pPr>
          </w:p>
        </w:tc>
        <w:tc>
          <w:tcPr>
            <w:tcW w:w="2051" w:type="dxa"/>
            <w:tcBorders>
              <w:top w:val="nil"/>
              <w:left w:val="nil"/>
              <w:bottom w:val="nil"/>
              <w:right w:val="nil"/>
            </w:tcBorders>
            <w:noWrap/>
            <w:vAlign w:val="bottom"/>
            <w:hideMark/>
          </w:tcPr>
          <w:p w:rsidR="00B5112B" w:rsidRPr="00B5112B" w:rsidRDefault="00B5112B" w:rsidP="00B5112B">
            <w:pPr>
              <w:jc w:val="center"/>
              <w:rPr>
                <w:sz w:val="20"/>
                <w:szCs w:val="20"/>
              </w:rPr>
            </w:pPr>
          </w:p>
        </w:tc>
      </w:tr>
    </w:tbl>
    <w:p w:rsidR="00FF3BB8" w:rsidRDefault="00FF3BB8" w:rsidP="00FF3BB8">
      <w:pPr>
        <w:rPr>
          <w:b/>
        </w:rPr>
      </w:pPr>
      <w:r w:rsidRPr="00B61478">
        <w:rPr>
          <w:b/>
        </w:rPr>
        <w:t>5 CONCLUSÃO</w:t>
      </w:r>
    </w:p>
    <w:p w:rsidR="00FF3BB8" w:rsidRDefault="00FF3BB8">
      <w:pPr>
        <w:rPr>
          <w:b/>
        </w:rPr>
      </w:pPr>
    </w:p>
    <w:p w:rsidR="00FF3BB8" w:rsidRDefault="00FF3BB8" w:rsidP="00FF3BB8">
      <w:pPr>
        <w:ind w:firstLine="709"/>
        <w:jc w:val="both"/>
        <w:rPr>
          <w:color w:val="000000"/>
        </w:rPr>
      </w:pPr>
      <w:r w:rsidRPr="00FF3BB8">
        <w:rPr>
          <w:i/>
          <w:iCs/>
        </w:rPr>
        <w:t>Axonopus affinis</w:t>
      </w:r>
      <w:r w:rsidRPr="00FF3BB8">
        <w:rPr>
          <w:color w:val="000000"/>
        </w:rPr>
        <w:t xml:space="preserve"> e </w:t>
      </w:r>
      <w:r w:rsidRPr="00FF3BB8">
        <w:rPr>
          <w:i/>
          <w:iCs/>
        </w:rPr>
        <w:t>Paspalum notatum</w:t>
      </w:r>
      <w:r w:rsidRPr="00FF3BB8">
        <w:rPr>
          <w:color w:val="000000"/>
        </w:rPr>
        <w:t xml:space="preserve"> foram à</w:t>
      </w:r>
      <w:r>
        <w:rPr>
          <w:color w:val="000000"/>
        </w:rPr>
        <w:t>s</w:t>
      </w:r>
      <w:r w:rsidRPr="00FF3BB8">
        <w:rPr>
          <w:color w:val="000000"/>
        </w:rPr>
        <w:t xml:space="preserve"> espécies que apresentaram maior freqüência absoluta, A família poacea</w:t>
      </w:r>
      <w:r>
        <w:rPr>
          <w:color w:val="000000"/>
        </w:rPr>
        <w:t>e</w:t>
      </w:r>
      <w:r w:rsidRPr="00FF3BB8">
        <w:rPr>
          <w:color w:val="000000"/>
        </w:rPr>
        <w:t xml:space="preserve"> seguida da família cyperace</w:t>
      </w:r>
      <w:r>
        <w:rPr>
          <w:color w:val="000000"/>
        </w:rPr>
        <w:t>ae</w:t>
      </w:r>
      <w:r w:rsidRPr="00FF3BB8">
        <w:rPr>
          <w:color w:val="000000"/>
        </w:rPr>
        <w:t xml:space="preserve"> foram as famílias que apresentaram o maior numero de espécie nesse leva</w:t>
      </w:r>
      <w:r>
        <w:rPr>
          <w:color w:val="000000"/>
        </w:rPr>
        <w:t>ntamento.</w:t>
      </w:r>
    </w:p>
    <w:p w:rsidR="00FF3BB8" w:rsidRPr="00FF3BB8" w:rsidRDefault="00FF3BB8" w:rsidP="00FF3BB8">
      <w:pPr>
        <w:ind w:firstLine="709"/>
        <w:jc w:val="both"/>
        <w:rPr>
          <w:color w:val="000000"/>
        </w:rPr>
      </w:pPr>
      <w:r>
        <w:rPr>
          <w:color w:val="000000"/>
        </w:rPr>
        <w:t>Verificou-se que em áreas de solo descoberto coincide com maior numero de espécies não desejadas com valor forrageiro.</w:t>
      </w:r>
    </w:p>
    <w:p w:rsidR="00FF3BB8" w:rsidRDefault="00FF3BB8">
      <w:pPr>
        <w:rPr>
          <w:b/>
        </w:rPr>
      </w:pPr>
    </w:p>
    <w:p w:rsidR="000C14A9" w:rsidRDefault="000C14A9">
      <w:pPr>
        <w:rPr>
          <w:b/>
        </w:rPr>
      </w:pPr>
      <w:r>
        <w:rPr>
          <w:b/>
        </w:rPr>
        <w:t>REFERÊNCIAS BIBLIOGRÁFICAS</w:t>
      </w:r>
    </w:p>
    <w:p w:rsidR="00A36715" w:rsidRDefault="00A36715">
      <w:pPr>
        <w:rPr>
          <w:b/>
        </w:rPr>
      </w:pPr>
    </w:p>
    <w:p w:rsidR="00FF3BB8" w:rsidRDefault="00FF3BB8">
      <w:pPr>
        <w:rPr>
          <w:b/>
        </w:rPr>
      </w:pPr>
    </w:p>
    <w:p w:rsidR="00A36715" w:rsidRDefault="00A36715" w:rsidP="00A36715">
      <w:pPr>
        <w:spacing w:after="165"/>
      </w:pPr>
      <w:r w:rsidRPr="00A36715">
        <w:t xml:space="preserve">AGÊNCIA Brasil de Fato, 2006. Disponível em: www.brasildefato.com.br/ . Acesso em: 27 de </w:t>
      </w:r>
      <w:r>
        <w:t>Maio de 2017</w:t>
      </w:r>
      <w:r w:rsidRPr="00A36715">
        <w:t>.</w:t>
      </w:r>
      <w:r>
        <w:br/>
      </w:r>
    </w:p>
    <w:p w:rsidR="00A36715" w:rsidRDefault="00A36715" w:rsidP="00A36715">
      <w:r w:rsidRPr="00DF137A">
        <w:t>BAPTISTA, L.R.M. 1985</w:t>
      </w:r>
      <w:r w:rsidRPr="00DF137A">
        <w:rPr>
          <w:rFonts w:ascii="Calibri" w:hAnsi="Calibri"/>
          <w:color w:val="000000"/>
          <w:vertAlign w:val="subscript"/>
        </w:rPr>
        <w:t xml:space="preserve"> . </w:t>
      </w:r>
      <w:r w:rsidRPr="00DF137A">
        <w:rPr>
          <w:b/>
        </w:rPr>
        <w:t xml:space="preserve">A contribuição de Rambo para a geografia florística do rio grande do sul. Comum. Mus. Ci. PURCS, sér. Bot., Porto alegre, 3: 5-9. Apud robberson bernau  setubau </w:t>
      </w:r>
      <w:r w:rsidRPr="00AC5B91">
        <w:t>(</w:t>
      </w:r>
      <w:r w:rsidRPr="00DF137A">
        <w:t>2006</w:t>
      </w:r>
      <w:r w:rsidRPr="00AC5B91">
        <w:t>)</w:t>
      </w:r>
    </w:p>
    <w:p w:rsidR="00A36715" w:rsidRDefault="00A36715" w:rsidP="00A36715">
      <w:pPr>
        <w:spacing w:after="165"/>
      </w:pPr>
    </w:p>
    <w:p w:rsidR="00A36715" w:rsidRDefault="00A36715" w:rsidP="00A36715">
      <w:pPr>
        <w:spacing w:after="165"/>
      </w:pPr>
      <w:r>
        <w:t xml:space="preserve">BARRETO, I.L.E KAPPEL, A. 1967. </w:t>
      </w:r>
      <w:r>
        <w:rPr>
          <w:b/>
        </w:rPr>
        <w:t xml:space="preserve">Principais espécies de gramíneas e leguminosas das pastagens naturais do Rio Grande do Sul. </w:t>
      </w:r>
      <w:r w:rsidRPr="00533AD7">
        <w:t>In: 15º Congresso de botânica. 1964. P. 281-294.</w:t>
      </w:r>
    </w:p>
    <w:p w:rsidR="00A36715" w:rsidRDefault="00A36715" w:rsidP="00A36715">
      <w:pPr>
        <w:spacing w:after="165"/>
      </w:pPr>
      <w:r>
        <w:br/>
      </w:r>
      <w:r w:rsidR="00100133" w:rsidRPr="00100133">
        <w:t>BOLDRINI I.I.</w:t>
      </w:r>
      <w:r w:rsidR="00100133" w:rsidRPr="00100133">
        <w:rPr>
          <w:b/>
        </w:rPr>
        <w:t xml:space="preserve"> A flora dos Campos do Rio Grande do Sul. </w:t>
      </w:r>
      <w:r w:rsidR="00100133" w:rsidRPr="00100133">
        <w:t>In: PILLAR, V.D., MÜLLER, S.C., CASTILHOS, Z.M.S., JACQUES, A.V.A. Campos Sulinos: Conservação e Uso Sustentável da Biodiversidade. Ministério do Meio Ambiente Brasília, p. 63-77, 2009.</w:t>
      </w:r>
      <w:r>
        <w:br/>
      </w:r>
      <w:r>
        <w:br/>
      </w:r>
      <w:r w:rsidRPr="00533AD7">
        <w:t>BOLDRINI, I.I.E MIOTTO, S.T.S.</w:t>
      </w:r>
      <w:r>
        <w:t xml:space="preserve"> </w:t>
      </w:r>
      <w:r>
        <w:rPr>
          <w:b/>
        </w:rPr>
        <w:t xml:space="preserve">Levantamento fitossociologico de um campo limpo da Estação Experimental Agronomica da UFRGS, </w:t>
      </w:r>
      <w:r>
        <w:t>Guaiba, RS. Acita Botânica Brasilica 1:49-56.1987.</w:t>
      </w:r>
    </w:p>
    <w:p w:rsidR="000C14A9" w:rsidRDefault="000C14A9" w:rsidP="00CD645D">
      <w:pPr>
        <w:jc w:val="both"/>
        <w:rPr>
          <w:b/>
        </w:rPr>
      </w:pPr>
    </w:p>
    <w:p w:rsidR="00955101" w:rsidRDefault="00955101" w:rsidP="00CD645D">
      <w:pPr>
        <w:jc w:val="both"/>
      </w:pPr>
      <w:r w:rsidRPr="007B4B5E">
        <w:t>CAPORAL, F. J. M.</w:t>
      </w:r>
      <w:r w:rsidRPr="00955101">
        <w:rPr>
          <w:b/>
        </w:rPr>
        <w:t xml:space="preserve"> Ecologia de um campo manejado na Serra do sudeste, Canguçu, Rio Grande do Sul, </w:t>
      </w:r>
      <w:r w:rsidRPr="007B4B5E">
        <w:t>Brasil In. 137 f. Dissertação (Mestrado em Botânica) – Programa de Pós Graduação em Botânica, Universidade Federal do Rio Grande do Sul, Porto Alegre, 2006.</w:t>
      </w:r>
    </w:p>
    <w:p w:rsidR="007B4B5E" w:rsidRPr="007B4B5E" w:rsidRDefault="007B4B5E" w:rsidP="00CD645D">
      <w:pPr>
        <w:jc w:val="both"/>
      </w:pPr>
    </w:p>
    <w:p w:rsidR="000C14A9" w:rsidRDefault="000C14A9" w:rsidP="00CD645D">
      <w:pPr>
        <w:jc w:val="both"/>
      </w:pPr>
      <w:r>
        <w:t xml:space="preserve">DNMET. </w:t>
      </w:r>
      <w:r w:rsidRPr="000C14A9">
        <w:rPr>
          <w:b/>
        </w:rPr>
        <w:t>Normais climatológicas</w:t>
      </w:r>
      <w:r>
        <w:t xml:space="preserve"> (1961-1990). Brasília: DNMET, 1992. 84p.</w:t>
      </w:r>
    </w:p>
    <w:p w:rsidR="00A36715" w:rsidRDefault="00A36715" w:rsidP="00CD645D">
      <w:pPr>
        <w:jc w:val="both"/>
      </w:pPr>
    </w:p>
    <w:p w:rsidR="00A36715" w:rsidRDefault="00A36715" w:rsidP="00A36715">
      <w:pPr>
        <w:spacing w:after="165"/>
      </w:pPr>
      <w:r w:rsidRPr="000E3402">
        <w:t>ECOL News. Disponível em: www.fbds.org.br/fbds/article.php3?id_article=400 ARACRUZ Celulose S/A . Acesso em: 27 de Maio de 2017.</w:t>
      </w:r>
    </w:p>
    <w:p w:rsidR="000C14A9" w:rsidRDefault="000C14A9" w:rsidP="00CD645D">
      <w:pPr>
        <w:jc w:val="both"/>
        <w:rPr>
          <w:b/>
        </w:rPr>
      </w:pPr>
    </w:p>
    <w:p w:rsidR="00CD645D" w:rsidRDefault="00CD645D" w:rsidP="00CD645D">
      <w:pPr>
        <w:jc w:val="both"/>
      </w:pPr>
      <w:r w:rsidRPr="00CD645D">
        <w:t>GIRARDI-DEIRO, A. M.; GONÇALVES, J. O. N.; GONZAGA, S.S. 1992.</w:t>
      </w:r>
      <w:r>
        <w:rPr>
          <w:b/>
        </w:rPr>
        <w:t xml:space="preserve"> Campos </w:t>
      </w:r>
      <w:r w:rsidRPr="00CD645D">
        <w:rPr>
          <w:b/>
        </w:rPr>
        <w:t xml:space="preserve">naturais ocorrentes nos diferentes tipos de solo no Município de Bagé, RS. </w:t>
      </w:r>
      <w:r w:rsidRPr="00CD645D">
        <w:lastRenderedPageBreak/>
        <w:t>2:Fisionomia e composição florística. Iheringia, Série Botânica, Porto Alegre, v. 42,</w:t>
      </w:r>
      <w:bookmarkStart w:id="1" w:name="_GoBack"/>
      <w:bookmarkEnd w:id="1"/>
      <w:r w:rsidRPr="00CD645D">
        <w:t>p. 55-79.</w:t>
      </w:r>
    </w:p>
    <w:p w:rsidR="00A36715" w:rsidRDefault="00A36715" w:rsidP="00CD645D">
      <w:pPr>
        <w:jc w:val="both"/>
      </w:pPr>
    </w:p>
    <w:p w:rsidR="00A36715" w:rsidRDefault="00A36715" w:rsidP="00CD645D">
      <w:pPr>
        <w:jc w:val="both"/>
      </w:pPr>
      <w:r>
        <w:t xml:space="preserve">GOULART, C.G. </w:t>
      </w:r>
      <w:r w:rsidRPr="00533AD7">
        <w:rPr>
          <w:b/>
        </w:rPr>
        <w:t>Dinamica vegetacional e diversidade floristica em áreas de diversidade campestre, Rio Grande do Sul, Brasil.</w:t>
      </w:r>
      <w:r w:rsidRPr="00533AD7">
        <w:t xml:space="preserve"> Dissertação apresentada ao curso de mestrado do programa de pos graduação agrobiologia da Universidade Federal de Santa Maria( UFSM) /RS. 2014. 1/85.</w:t>
      </w:r>
    </w:p>
    <w:p w:rsidR="00A36715" w:rsidRDefault="00A36715" w:rsidP="00A36715">
      <w:pPr>
        <w:spacing w:after="165"/>
        <w:rPr>
          <w:b/>
        </w:rPr>
      </w:pPr>
      <w:r>
        <w:br/>
      </w:r>
      <w:r w:rsidRPr="00DF137A">
        <w:t xml:space="preserve">GONÇALVES J.O.N (1999) </w:t>
      </w:r>
      <w:r w:rsidRPr="00DF137A">
        <w:rPr>
          <w:b/>
        </w:rPr>
        <w:t>campos naturais da região da campanha do rio grande do sul, embrapa pecuária sul PAG: 7</w:t>
      </w:r>
    </w:p>
    <w:p w:rsidR="00CD645D" w:rsidRDefault="00CD645D" w:rsidP="00CD645D">
      <w:pPr>
        <w:jc w:val="both"/>
        <w:rPr>
          <w:b/>
        </w:rPr>
      </w:pPr>
    </w:p>
    <w:p w:rsidR="00CD645D" w:rsidRPr="00CD645D" w:rsidRDefault="00CD645D" w:rsidP="00CD645D">
      <w:pPr>
        <w:jc w:val="both"/>
      </w:pPr>
      <w:r w:rsidRPr="00CD645D">
        <w:t>LINDMAN, C. A. M.</w:t>
      </w:r>
      <w:r w:rsidRPr="00CD645D">
        <w:rPr>
          <w:b/>
        </w:rPr>
        <w:t xml:space="preserve"> Vegetação no Rio Grande do Sul. </w:t>
      </w:r>
      <w:r w:rsidRPr="00CD645D">
        <w:t>Belo Horizonte: Ed. Itatiaia;</w:t>
      </w:r>
    </w:p>
    <w:p w:rsidR="00CD645D" w:rsidRPr="00CD645D" w:rsidRDefault="00CD645D" w:rsidP="00CD645D">
      <w:pPr>
        <w:jc w:val="both"/>
      </w:pPr>
      <w:r w:rsidRPr="00CD645D">
        <w:t>São Paulo: Ed. Da USP 1974.</w:t>
      </w:r>
    </w:p>
    <w:p w:rsidR="006846C0" w:rsidRPr="00CD645D" w:rsidRDefault="006846C0" w:rsidP="00CD645D">
      <w:pPr>
        <w:jc w:val="both"/>
      </w:pPr>
    </w:p>
    <w:p w:rsidR="00CD645D" w:rsidRDefault="00CD645D" w:rsidP="00CD645D">
      <w:pPr>
        <w:jc w:val="both"/>
        <w:rPr>
          <w:b/>
        </w:rPr>
      </w:pPr>
      <w:r>
        <w:t xml:space="preserve">MARCHIORI, J. N. C. </w:t>
      </w:r>
      <w:r w:rsidRPr="00CD645D">
        <w:rPr>
          <w:b/>
        </w:rPr>
        <w:t>Fitogeografia do Rio Grande do Sul, Campos Sulinos</w:t>
      </w:r>
      <w:r>
        <w:t>. Porto Alegre: EST, 2004.</w:t>
      </w:r>
    </w:p>
    <w:p w:rsidR="00CD645D" w:rsidRDefault="00CD645D" w:rsidP="00CD645D">
      <w:pPr>
        <w:jc w:val="both"/>
        <w:rPr>
          <w:b/>
        </w:rPr>
      </w:pPr>
    </w:p>
    <w:p w:rsidR="00A36715" w:rsidRDefault="00A36715" w:rsidP="00CD645D">
      <w:pPr>
        <w:jc w:val="both"/>
        <w:rPr>
          <w:b/>
        </w:rPr>
      </w:pPr>
      <w:r>
        <w:rPr>
          <w:rFonts w:ascii="Raleway" w:hAnsi="Raleway"/>
          <w:color w:val="000000"/>
          <w:sz w:val="26"/>
          <w:szCs w:val="26"/>
          <w:shd w:val="clear" w:color="auto" w:fill="FFFFFF"/>
        </w:rPr>
        <w:t xml:space="preserve">MEIRELLES, D.; CALAZANS, M. </w:t>
      </w:r>
      <w:r w:rsidRPr="000E3402">
        <w:rPr>
          <w:rFonts w:ascii="Raleway" w:hAnsi="Raleway"/>
          <w:b/>
          <w:color w:val="000000"/>
          <w:sz w:val="26"/>
          <w:szCs w:val="26"/>
          <w:shd w:val="clear" w:color="auto" w:fill="FFFFFF"/>
        </w:rPr>
        <w:t>H2O para celulose x água para todas as línguas. FASE, 2006</w:t>
      </w:r>
      <w:r>
        <w:rPr>
          <w:rFonts w:ascii="Raleway" w:hAnsi="Raleway"/>
          <w:color w:val="000000"/>
          <w:sz w:val="26"/>
          <w:szCs w:val="26"/>
          <w:shd w:val="clear" w:color="auto" w:fill="FFFFFF"/>
        </w:rPr>
        <w:t>. . Acesso em: 03 de Maio de 2008.</w:t>
      </w:r>
    </w:p>
    <w:p w:rsidR="00A36715" w:rsidRDefault="00A36715" w:rsidP="00CD645D">
      <w:pPr>
        <w:jc w:val="both"/>
        <w:rPr>
          <w:b/>
        </w:rPr>
      </w:pPr>
    </w:p>
    <w:p w:rsidR="000C14A9" w:rsidRPr="00100133" w:rsidRDefault="00100133" w:rsidP="00CD645D">
      <w:pPr>
        <w:jc w:val="both"/>
      </w:pPr>
      <w:r w:rsidRPr="00100133">
        <w:t>NABINGER, C.</w:t>
      </w:r>
      <w:r w:rsidRPr="00100133">
        <w:rPr>
          <w:b/>
        </w:rPr>
        <w:t xml:space="preserve"> O Pampa e o Desenvolvimento: Considerações Sobre seu Potencial Produtivo e Econômico. </w:t>
      </w:r>
      <w:r w:rsidRPr="00100133">
        <w:t>In: Simpósio COTRISAL da Carne Bovina, 4. São Borja, RS, 2006 a. CD – ROM.</w:t>
      </w:r>
    </w:p>
    <w:p w:rsidR="003925FB" w:rsidRDefault="003925FB" w:rsidP="00CD645D">
      <w:pPr>
        <w:jc w:val="both"/>
      </w:pPr>
    </w:p>
    <w:p w:rsidR="00CD645D" w:rsidRDefault="00CD645D" w:rsidP="00CD645D">
      <w:pPr>
        <w:jc w:val="both"/>
      </w:pPr>
      <w:r>
        <w:t xml:space="preserve">OLIVEIRA,AntônioDonizette. SCOLFORO, José Roberto Soares.SILVEIRA,Vicente de Paula. </w:t>
      </w:r>
      <w:r w:rsidRPr="006846C0">
        <w:rPr>
          <w:b/>
        </w:rPr>
        <w:t>Ciência Florestal, Santa Maria,</w:t>
      </w:r>
      <w:r>
        <w:t xml:space="preserve"> v.10, n.1, p.1-19 1;2005. Disponível em:http://www.ufsm.br/cienciaflorestal/artigos/v10n1/art1v10n1.pdf. Acesso em: 05 de maio de 2017.</w:t>
      </w:r>
    </w:p>
    <w:p w:rsidR="00CD645D" w:rsidRDefault="00CD645D" w:rsidP="00CD645D">
      <w:pPr>
        <w:jc w:val="both"/>
      </w:pPr>
    </w:p>
    <w:p w:rsidR="00430A8F" w:rsidRDefault="00430A8F" w:rsidP="00CD645D">
      <w:pPr>
        <w:jc w:val="both"/>
      </w:pPr>
      <w:r>
        <w:t xml:space="preserve">SANTOS, T. </w:t>
      </w:r>
      <w:r w:rsidR="00E452D6">
        <w:t>e</w:t>
      </w:r>
      <w:r w:rsidR="00E452D6" w:rsidRPr="00430A8F">
        <w:t xml:space="preserve"> TREVISAM</w:t>
      </w:r>
      <w:r w:rsidRPr="00430A8F">
        <w:t>, R.</w:t>
      </w:r>
      <w:r w:rsidRPr="00430A8F">
        <w:rPr>
          <w:b/>
        </w:rPr>
        <w:t>Eucaliptos versus bioma pampa: compreendendo as diferenças entre lavouras de arbóreas e o campo nativo</w:t>
      </w:r>
      <w:r w:rsidR="00E452D6" w:rsidRPr="00E452D6">
        <w:t>(2013)</w:t>
      </w:r>
      <w:r w:rsidRPr="00E452D6">
        <w:t>.</w:t>
      </w:r>
    </w:p>
    <w:p w:rsidR="00DF137A" w:rsidRDefault="00DF137A" w:rsidP="00CD645D">
      <w:pPr>
        <w:jc w:val="both"/>
      </w:pPr>
    </w:p>
    <w:p w:rsidR="00AC5B91" w:rsidRPr="00DF137A" w:rsidRDefault="00AC5B91" w:rsidP="00AC5B91">
      <w:pPr>
        <w:rPr>
          <w:b/>
        </w:rPr>
      </w:pPr>
    </w:p>
    <w:p w:rsidR="00533AD7" w:rsidRDefault="00533AD7" w:rsidP="00AC5B91">
      <w:pPr>
        <w:spacing w:after="165"/>
      </w:pPr>
      <w:r>
        <w:br/>
      </w:r>
      <w:r>
        <w:br/>
      </w:r>
    </w:p>
    <w:p w:rsidR="00277284" w:rsidRDefault="00277284" w:rsidP="00AC5B91">
      <w:pPr>
        <w:spacing w:after="165"/>
      </w:pPr>
    </w:p>
    <w:p w:rsidR="00277284" w:rsidRDefault="00277284" w:rsidP="00AC5B91">
      <w:pPr>
        <w:spacing w:after="165"/>
      </w:pPr>
    </w:p>
    <w:p w:rsidR="00277284" w:rsidRDefault="00277284" w:rsidP="00AC5B91">
      <w:pPr>
        <w:spacing w:after="165"/>
      </w:pPr>
    </w:p>
    <w:p w:rsidR="00277284" w:rsidRDefault="00277284" w:rsidP="00AC5B91">
      <w:pPr>
        <w:spacing w:after="165"/>
      </w:pPr>
    </w:p>
    <w:p w:rsidR="00277284" w:rsidRDefault="00277284" w:rsidP="00AC5B91">
      <w:pPr>
        <w:spacing w:after="165"/>
      </w:pPr>
    </w:p>
    <w:p w:rsidR="00277284" w:rsidRDefault="00277284" w:rsidP="00AC5B91">
      <w:pPr>
        <w:spacing w:after="165"/>
      </w:pPr>
    </w:p>
    <w:p w:rsidR="000E3402" w:rsidRDefault="000E3402" w:rsidP="00AC5B91">
      <w:pPr>
        <w:spacing w:after="165"/>
      </w:pPr>
      <w:r>
        <w:rPr>
          <w:rFonts w:ascii="Raleway" w:hAnsi="Raleway"/>
          <w:color w:val="000000"/>
          <w:sz w:val="26"/>
          <w:szCs w:val="26"/>
        </w:rPr>
        <w:lastRenderedPageBreak/>
        <w:br/>
      </w:r>
    </w:p>
    <w:p w:rsidR="00DF137A" w:rsidRDefault="00DF137A" w:rsidP="00CD645D">
      <w:pPr>
        <w:jc w:val="both"/>
      </w:pPr>
    </w:p>
    <w:p w:rsidR="00CD645D" w:rsidRDefault="00CD645D" w:rsidP="00CD645D">
      <w:pPr>
        <w:jc w:val="both"/>
        <w:rPr>
          <w:b/>
        </w:rPr>
      </w:pPr>
    </w:p>
    <w:sectPr w:rsidR="00CD645D" w:rsidSect="00287972">
      <w:headerReference w:type="default" r:id="rId12"/>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0459" w:rsidRDefault="00580459" w:rsidP="003925FB">
      <w:r>
        <w:separator/>
      </w:r>
    </w:p>
  </w:endnote>
  <w:endnote w:type="continuationSeparator" w:id="1">
    <w:p w:rsidR="00580459" w:rsidRDefault="00580459" w:rsidP="003925F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Raleway">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0459" w:rsidRDefault="00580459" w:rsidP="003925FB">
      <w:r>
        <w:separator/>
      </w:r>
    </w:p>
  </w:footnote>
  <w:footnote w:type="continuationSeparator" w:id="1">
    <w:p w:rsidR="00580459" w:rsidRDefault="00580459" w:rsidP="003925F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3BB8" w:rsidRDefault="00CF1F7D" w:rsidP="000E3B66">
    <w:pPr>
      <w:pStyle w:val="Cabealho"/>
    </w:pPr>
    <w:r>
      <w:rPr>
        <w:noProof/>
      </w:rPr>
      <w:pict>
        <v:shapetype id="_x0000_t202" coordsize="21600,21600" o:spt="202" path="m,l,21600r21600,l21600,xe">
          <v:stroke joinstyle="miter"/>
          <v:path gradientshapeok="t" o:connecttype="rect"/>
        </v:shapetype>
        <v:shape id="Text Box 1" o:spid="_x0000_s4098" type="#_x0000_t202" style="position:absolute;margin-left:94.95pt;margin-top:11.5pt;width:269.8pt;height:48.6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" stroked="f">
          <v:textbox>
            <w:txbxContent>
              <w:p w:rsidR="00FF3BB8" w:rsidRDefault="00FF3BB8" w:rsidP="000E3B66">
                <w:pPr>
                  <w:jc w:val="center"/>
                </w:pPr>
                <w:r>
                  <w:t>INSTITUTO DE DESENVOLVIMENTO EDUCACIONAL DE BAGÉ</w:t>
                </w:r>
              </w:p>
              <w:p w:rsidR="00FF3BB8" w:rsidRDefault="00FF3BB8" w:rsidP="000E3B66">
                <w:pPr>
                  <w:jc w:val="center"/>
                  <w:rPr>
                    <w:b/>
                  </w:rPr>
                </w:pPr>
                <w:r>
                  <w:rPr>
                    <w:b/>
                  </w:rPr>
                  <w:t>FACULDADES IDEAU</w:t>
                </w:r>
              </w:p>
            </w:txbxContent>
          </v:textbox>
        </v:shape>
      </w:pict>
    </w:r>
    <w:r>
      <w:rPr>
        <w:noProof/>
      </w:rPr>
      <w:pict>
        <v:shape id="Text Box 2" o:spid="_x0000_s4097" type="#_x0000_t202" style="position:absolute;margin-left:374.55pt;margin-top:-1.15pt;width:88.7pt;height:79.95pt;z-index:251660288;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" stroked="f">
          <v:textbox style="mso-fit-shape-to-text:t">
            <w:txbxContent>
              <w:p w:rsidR="00FF3BB8" w:rsidRDefault="00FF3BB8" w:rsidP="000E3B66">
                <w:r>
                  <w:rPr>
                    <w:noProof/>
                    <w:sz w:val="20"/>
                    <w:szCs w:val="20"/>
                  </w:rPr>
                  <w:drawing>
                    <wp:inline distT="0" distB="0" distL="0" distR="0">
                      <wp:extent cx="942975" cy="923925"/>
                      <wp:effectExtent l="0" t="0" r="0" b="0"/>
                      <wp:docPr id="5" name="Imagem 5" descr="Descrição: Faculdades IDEAU 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Faculdades IDEAU OK"/>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42975" cy="923925"/>
                              </a:xfrm>
                              <a:prstGeom prst="rect">
                                <a:avLst/>
                              </a:prstGeom>
                              <a:noFill/>
                              <a:ln>
                                <a:noFill/>
                              </a:ln>
                            </pic:spPr>
                          </pic:pic>
                        </a:graphicData>
                      </a:graphic>
                    </wp:inline>
                  </w:drawing>
                </w:r>
              </w:p>
            </w:txbxContent>
          </v:textbox>
        </v:shape>
      </w:pict>
    </w:r>
    <w:r w:rsidR="00FF3BB8">
      <w:rPr>
        <w:noProof/>
      </w:rPr>
      <w:drawing>
        <wp:inline distT="0" distB="0" distL="0" distR="0">
          <wp:extent cx="962025" cy="962025"/>
          <wp:effectExtent l="0" t="0" r="0" b="0"/>
          <wp:docPr id="4" name="Imagem 4" descr="^AF6C0A68484F8AD3720B09226D65687167C5DCD457B033DED8^pimgpsh_fullsize_di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F6C0A68484F8AD3720B09226D65687167C5DCD457B033DED8^pimgpsh_fullsize_distr"/>
                  <pic:cNvPicPr>
                    <a:picLocks noChangeAspect="1" noChangeArrowheads="1"/>
                  </pic:cNvPicPr>
                </pic:nvPicPr>
                <pic:blipFill>
                  <a:blip r:embed="rId2">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62025" cy="962025"/>
                  </a:xfrm>
                  <a:prstGeom prst="rect">
                    <a:avLst/>
                  </a:prstGeom>
                  <a:noFill/>
                  <a:ln>
                    <a:noFill/>
                  </a:ln>
                </pic:spPr>
              </pic:pic>
            </a:graphicData>
          </a:graphic>
        </wp:inline>
      </w:drawing>
    </w:r>
  </w:p>
  <w:p w:rsidR="00FF3BB8" w:rsidRDefault="00FF3BB8">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8966C0"/>
    <w:multiLevelType w:val="hybridMultilevel"/>
    <w:tmpl w:val="2A845210"/>
    <w:lvl w:ilvl="0" w:tplc="A78ADCE8">
      <w:start w:val="1"/>
      <w:numFmt w:val="decimal"/>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
    <w:nsid w:val="64195FF3"/>
    <w:multiLevelType w:val="hybridMultilevel"/>
    <w:tmpl w:val="402AEB32"/>
    <w:lvl w:ilvl="0" w:tplc="496E5A1A">
      <w:start w:val="1"/>
      <w:numFmt w:val="bullet"/>
      <w:lvlText w:val=""/>
      <w:lvlJc w:val="left"/>
      <w:pPr>
        <w:ind w:left="720" w:hanging="360"/>
      </w:pPr>
      <w:rPr>
        <w:rFonts w:ascii="Symbol" w:hAnsi="Symbol" w:hint="default"/>
      </w:rPr>
    </w:lvl>
    <w:lvl w:ilvl="1" w:tplc="2C38EE36" w:tentative="1">
      <w:start w:val="1"/>
      <w:numFmt w:val="bullet"/>
      <w:lvlText w:val="o"/>
      <w:lvlJc w:val="left"/>
      <w:pPr>
        <w:ind w:left="1440" w:hanging="360"/>
      </w:pPr>
      <w:rPr>
        <w:rFonts w:ascii="Courier New" w:hAnsi="Courier New" w:cs="Courier New" w:hint="default"/>
      </w:rPr>
    </w:lvl>
    <w:lvl w:ilvl="2" w:tplc="2F4AA214" w:tentative="1">
      <w:start w:val="1"/>
      <w:numFmt w:val="bullet"/>
      <w:lvlText w:val=""/>
      <w:lvlJc w:val="left"/>
      <w:pPr>
        <w:ind w:left="2160" w:hanging="360"/>
      </w:pPr>
      <w:rPr>
        <w:rFonts w:ascii="Wingdings" w:hAnsi="Wingdings" w:hint="default"/>
      </w:rPr>
    </w:lvl>
    <w:lvl w:ilvl="3" w:tplc="5DC6F244" w:tentative="1">
      <w:start w:val="1"/>
      <w:numFmt w:val="bullet"/>
      <w:lvlText w:val=""/>
      <w:lvlJc w:val="left"/>
      <w:pPr>
        <w:ind w:left="2880" w:hanging="360"/>
      </w:pPr>
      <w:rPr>
        <w:rFonts w:ascii="Symbol" w:hAnsi="Symbol" w:hint="default"/>
      </w:rPr>
    </w:lvl>
    <w:lvl w:ilvl="4" w:tplc="C76E4F12" w:tentative="1">
      <w:start w:val="1"/>
      <w:numFmt w:val="bullet"/>
      <w:lvlText w:val="o"/>
      <w:lvlJc w:val="left"/>
      <w:pPr>
        <w:ind w:left="3600" w:hanging="360"/>
      </w:pPr>
      <w:rPr>
        <w:rFonts w:ascii="Courier New" w:hAnsi="Courier New" w:cs="Courier New" w:hint="default"/>
      </w:rPr>
    </w:lvl>
    <w:lvl w:ilvl="5" w:tplc="CBFACC04" w:tentative="1">
      <w:start w:val="1"/>
      <w:numFmt w:val="bullet"/>
      <w:lvlText w:val=""/>
      <w:lvlJc w:val="left"/>
      <w:pPr>
        <w:ind w:left="4320" w:hanging="360"/>
      </w:pPr>
      <w:rPr>
        <w:rFonts w:ascii="Wingdings" w:hAnsi="Wingdings" w:hint="default"/>
      </w:rPr>
    </w:lvl>
    <w:lvl w:ilvl="6" w:tplc="2C3C62F2" w:tentative="1">
      <w:start w:val="1"/>
      <w:numFmt w:val="bullet"/>
      <w:lvlText w:val=""/>
      <w:lvlJc w:val="left"/>
      <w:pPr>
        <w:ind w:left="5040" w:hanging="360"/>
      </w:pPr>
      <w:rPr>
        <w:rFonts w:ascii="Symbol" w:hAnsi="Symbol" w:hint="default"/>
      </w:rPr>
    </w:lvl>
    <w:lvl w:ilvl="7" w:tplc="53401D8A" w:tentative="1">
      <w:start w:val="1"/>
      <w:numFmt w:val="bullet"/>
      <w:lvlText w:val="o"/>
      <w:lvlJc w:val="left"/>
      <w:pPr>
        <w:ind w:left="5760" w:hanging="360"/>
      </w:pPr>
      <w:rPr>
        <w:rFonts w:ascii="Courier New" w:hAnsi="Courier New" w:cs="Courier New" w:hint="default"/>
      </w:rPr>
    </w:lvl>
    <w:lvl w:ilvl="8" w:tplc="C20496E8"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7170"/>
    <o:shapelayout v:ext="edit">
      <o:idmap v:ext="edit" data="4"/>
    </o:shapelayout>
  </w:hdrShapeDefaults>
  <w:footnotePr>
    <w:footnote w:id="0"/>
    <w:footnote w:id="1"/>
  </w:footnotePr>
  <w:endnotePr>
    <w:endnote w:id="0"/>
    <w:endnote w:id="1"/>
  </w:endnotePr>
  <w:compat/>
  <w:rsids>
    <w:rsidRoot w:val="00A82865"/>
    <w:rsid w:val="00056E6E"/>
    <w:rsid w:val="00057E38"/>
    <w:rsid w:val="00071F12"/>
    <w:rsid w:val="000A0C94"/>
    <w:rsid w:val="000A4A62"/>
    <w:rsid w:val="000C14A9"/>
    <w:rsid w:val="000E3402"/>
    <w:rsid w:val="000E3B66"/>
    <w:rsid w:val="00100133"/>
    <w:rsid w:val="00113E14"/>
    <w:rsid w:val="00137B5B"/>
    <w:rsid w:val="001655BB"/>
    <w:rsid w:val="00195CBA"/>
    <w:rsid w:val="001970F1"/>
    <w:rsid w:val="001B6BA8"/>
    <w:rsid w:val="001C71E1"/>
    <w:rsid w:val="001E69B4"/>
    <w:rsid w:val="002253BA"/>
    <w:rsid w:val="002618B6"/>
    <w:rsid w:val="00277284"/>
    <w:rsid w:val="00287972"/>
    <w:rsid w:val="00290D54"/>
    <w:rsid w:val="00301D34"/>
    <w:rsid w:val="00304543"/>
    <w:rsid w:val="00323638"/>
    <w:rsid w:val="00334EB7"/>
    <w:rsid w:val="00335E67"/>
    <w:rsid w:val="003508DE"/>
    <w:rsid w:val="00371BFB"/>
    <w:rsid w:val="0038303E"/>
    <w:rsid w:val="003925FB"/>
    <w:rsid w:val="00393183"/>
    <w:rsid w:val="003A07A9"/>
    <w:rsid w:val="003B6D08"/>
    <w:rsid w:val="003E0C87"/>
    <w:rsid w:val="003F35C6"/>
    <w:rsid w:val="00424662"/>
    <w:rsid w:val="00430A8F"/>
    <w:rsid w:val="00432E3A"/>
    <w:rsid w:val="004413FC"/>
    <w:rsid w:val="00446D89"/>
    <w:rsid w:val="004C4D5F"/>
    <w:rsid w:val="00503067"/>
    <w:rsid w:val="0052106B"/>
    <w:rsid w:val="00533AD7"/>
    <w:rsid w:val="00561FD8"/>
    <w:rsid w:val="00580459"/>
    <w:rsid w:val="00590317"/>
    <w:rsid w:val="00597DEE"/>
    <w:rsid w:val="005D2156"/>
    <w:rsid w:val="006064AB"/>
    <w:rsid w:val="006258C3"/>
    <w:rsid w:val="00650386"/>
    <w:rsid w:val="006846C0"/>
    <w:rsid w:val="006B0BD1"/>
    <w:rsid w:val="006B1309"/>
    <w:rsid w:val="007504EC"/>
    <w:rsid w:val="007616F3"/>
    <w:rsid w:val="00770F0D"/>
    <w:rsid w:val="007B4B5E"/>
    <w:rsid w:val="007E3D78"/>
    <w:rsid w:val="00803517"/>
    <w:rsid w:val="00814588"/>
    <w:rsid w:val="008304AB"/>
    <w:rsid w:val="00841763"/>
    <w:rsid w:val="008516F0"/>
    <w:rsid w:val="00864E6E"/>
    <w:rsid w:val="00865249"/>
    <w:rsid w:val="00881F7B"/>
    <w:rsid w:val="008A3C26"/>
    <w:rsid w:val="008A7AB5"/>
    <w:rsid w:val="008B4932"/>
    <w:rsid w:val="008E453B"/>
    <w:rsid w:val="00913D4C"/>
    <w:rsid w:val="00935253"/>
    <w:rsid w:val="00955101"/>
    <w:rsid w:val="009B1B0D"/>
    <w:rsid w:val="00A103C9"/>
    <w:rsid w:val="00A105B4"/>
    <w:rsid w:val="00A36715"/>
    <w:rsid w:val="00A82865"/>
    <w:rsid w:val="00A95832"/>
    <w:rsid w:val="00AC5B91"/>
    <w:rsid w:val="00AD7B17"/>
    <w:rsid w:val="00AE6E47"/>
    <w:rsid w:val="00AF579A"/>
    <w:rsid w:val="00B42B79"/>
    <w:rsid w:val="00B440F6"/>
    <w:rsid w:val="00B5112B"/>
    <w:rsid w:val="00B61478"/>
    <w:rsid w:val="00B67A7B"/>
    <w:rsid w:val="00B92376"/>
    <w:rsid w:val="00BD6E7F"/>
    <w:rsid w:val="00BE0727"/>
    <w:rsid w:val="00C12DCD"/>
    <w:rsid w:val="00C2261A"/>
    <w:rsid w:val="00CA3A79"/>
    <w:rsid w:val="00CD645D"/>
    <w:rsid w:val="00CE0467"/>
    <w:rsid w:val="00CF1F7D"/>
    <w:rsid w:val="00D24822"/>
    <w:rsid w:val="00D474A2"/>
    <w:rsid w:val="00D509AE"/>
    <w:rsid w:val="00DF137A"/>
    <w:rsid w:val="00E17ADD"/>
    <w:rsid w:val="00E452D6"/>
    <w:rsid w:val="00E542EE"/>
    <w:rsid w:val="00E75818"/>
    <w:rsid w:val="00E93BE0"/>
    <w:rsid w:val="00EA5E0E"/>
    <w:rsid w:val="00ED6FCD"/>
    <w:rsid w:val="00EE2CB8"/>
    <w:rsid w:val="00F037AE"/>
    <w:rsid w:val="00F67024"/>
    <w:rsid w:val="00F901CD"/>
    <w:rsid w:val="00FC43AA"/>
    <w:rsid w:val="00FF3BB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2865"/>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881F7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nhideWhenUsed/>
    <w:qFormat/>
    <w:rsid w:val="00881F7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nhideWhenUsed/>
    <w:qFormat/>
    <w:rsid w:val="00881F7B"/>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881F7B"/>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881F7B"/>
    <w:pPr>
      <w:keepNext/>
      <w:keepLines/>
      <w:spacing w:before="200"/>
      <w:outlineLvl w:val="4"/>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81F7B"/>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881F7B"/>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rsid w:val="00881F7B"/>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881F7B"/>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rsid w:val="00881F7B"/>
    <w:rPr>
      <w:rFonts w:asciiTheme="majorHAnsi" w:eastAsiaTheme="majorEastAsia" w:hAnsiTheme="majorHAnsi" w:cstheme="majorBidi"/>
      <w:color w:val="243F60" w:themeColor="accent1" w:themeShade="7F"/>
    </w:rPr>
  </w:style>
  <w:style w:type="paragraph" w:styleId="Ttulo">
    <w:name w:val="Title"/>
    <w:basedOn w:val="Normal"/>
    <w:next w:val="Normal"/>
    <w:link w:val="TtuloChar"/>
    <w:uiPriority w:val="10"/>
    <w:qFormat/>
    <w:rsid w:val="00881F7B"/>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881F7B"/>
    <w:rPr>
      <w:rFonts w:asciiTheme="majorHAnsi" w:eastAsiaTheme="majorEastAsia" w:hAnsiTheme="majorHAnsi" w:cstheme="majorBidi"/>
      <w:color w:val="17365D" w:themeColor="text2" w:themeShade="BF"/>
      <w:spacing w:val="5"/>
      <w:kern w:val="28"/>
      <w:sz w:val="52"/>
      <w:szCs w:val="52"/>
    </w:rPr>
  </w:style>
  <w:style w:type="paragraph" w:styleId="SemEspaamento">
    <w:name w:val="No Spacing"/>
    <w:uiPriority w:val="1"/>
    <w:qFormat/>
    <w:rsid w:val="00881F7B"/>
    <w:pPr>
      <w:spacing w:after="0" w:line="240" w:lineRule="auto"/>
    </w:pPr>
  </w:style>
  <w:style w:type="paragraph" w:styleId="NormalWeb">
    <w:name w:val="Normal (Web)"/>
    <w:basedOn w:val="Normal"/>
    <w:uiPriority w:val="99"/>
    <w:rsid w:val="00A82865"/>
    <w:pPr>
      <w:spacing w:before="100" w:beforeAutospacing="1" w:after="100" w:afterAutospacing="1"/>
    </w:pPr>
    <w:rPr>
      <w:rFonts w:ascii="Verdana" w:hAnsi="Verdana"/>
      <w:color w:val="003366"/>
      <w:sz w:val="17"/>
      <w:szCs w:val="17"/>
    </w:rPr>
  </w:style>
  <w:style w:type="character" w:styleId="Hyperlink">
    <w:name w:val="Hyperlink"/>
    <w:uiPriority w:val="99"/>
    <w:unhideWhenUsed/>
    <w:rsid w:val="00A82865"/>
    <w:rPr>
      <w:color w:val="0000FF"/>
      <w:u w:val="single"/>
    </w:rPr>
  </w:style>
  <w:style w:type="paragraph" w:styleId="Textodebalo">
    <w:name w:val="Balloon Text"/>
    <w:basedOn w:val="Normal"/>
    <w:link w:val="TextodebaloChar"/>
    <w:uiPriority w:val="99"/>
    <w:semiHidden/>
    <w:unhideWhenUsed/>
    <w:rsid w:val="00A82865"/>
    <w:rPr>
      <w:rFonts w:ascii="Tahoma" w:hAnsi="Tahoma" w:cs="Tahoma"/>
      <w:sz w:val="16"/>
      <w:szCs w:val="16"/>
    </w:rPr>
  </w:style>
  <w:style w:type="character" w:customStyle="1" w:styleId="TextodebaloChar">
    <w:name w:val="Texto de balão Char"/>
    <w:basedOn w:val="Fontepargpadro"/>
    <w:link w:val="Textodebalo"/>
    <w:uiPriority w:val="99"/>
    <w:semiHidden/>
    <w:rsid w:val="00A82865"/>
    <w:rPr>
      <w:rFonts w:ascii="Tahoma" w:eastAsia="Times New Roman" w:hAnsi="Tahoma" w:cs="Tahoma"/>
      <w:sz w:val="16"/>
      <w:szCs w:val="16"/>
      <w:lang w:eastAsia="pt-BR"/>
    </w:rPr>
  </w:style>
  <w:style w:type="paragraph" w:styleId="PargrafodaLista">
    <w:name w:val="List Paragraph"/>
    <w:basedOn w:val="Normal"/>
    <w:uiPriority w:val="34"/>
    <w:qFormat/>
    <w:rsid w:val="00424662"/>
    <w:pPr>
      <w:ind w:left="720"/>
      <w:contextualSpacing/>
    </w:pPr>
  </w:style>
  <w:style w:type="paragraph" w:styleId="Cabealho">
    <w:name w:val="header"/>
    <w:basedOn w:val="Normal"/>
    <w:link w:val="CabealhoChar"/>
    <w:unhideWhenUsed/>
    <w:rsid w:val="003925FB"/>
    <w:pPr>
      <w:tabs>
        <w:tab w:val="center" w:pos="4252"/>
        <w:tab w:val="right" w:pos="8504"/>
      </w:tabs>
    </w:pPr>
  </w:style>
  <w:style w:type="character" w:customStyle="1" w:styleId="CabealhoChar">
    <w:name w:val="Cabeçalho Char"/>
    <w:basedOn w:val="Fontepargpadro"/>
    <w:link w:val="Cabealho"/>
    <w:rsid w:val="003925FB"/>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3925FB"/>
    <w:pPr>
      <w:tabs>
        <w:tab w:val="center" w:pos="4252"/>
        <w:tab w:val="right" w:pos="8504"/>
      </w:tabs>
    </w:pPr>
  </w:style>
  <w:style w:type="character" w:customStyle="1" w:styleId="RodapChar">
    <w:name w:val="Rodapé Char"/>
    <w:basedOn w:val="Fontepargpadro"/>
    <w:link w:val="Rodap"/>
    <w:uiPriority w:val="99"/>
    <w:rsid w:val="003925FB"/>
    <w:rPr>
      <w:rFonts w:ascii="Times New Roman" w:eastAsia="Times New Roman" w:hAnsi="Times New Roman" w:cs="Times New Roman"/>
      <w:sz w:val="24"/>
      <w:szCs w:val="24"/>
      <w:lang w:eastAsia="pt-BR"/>
    </w:rPr>
  </w:style>
  <w:style w:type="character" w:customStyle="1" w:styleId="font781">
    <w:name w:val="font781"/>
    <w:basedOn w:val="Fontepargpadro"/>
    <w:rsid w:val="001655BB"/>
    <w:rPr>
      <w:rFonts w:ascii="Times New Roman" w:hAnsi="Times New Roman" w:cs="Times New Roman" w:hint="default"/>
      <w:b w:val="0"/>
      <w:bCs w:val="0"/>
      <w:i w:val="0"/>
      <w:iCs w:val="0"/>
      <w:strike w:val="0"/>
      <w:dstrike w:val="0"/>
      <w:color w:val="auto"/>
      <w:sz w:val="24"/>
      <w:szCs w:val="24"/>
      <w:u w:val="none"/>
      <w:effect w:val="none"/>
    </w:rPr>
  </w:style>
  <w:style w:type="character" w:customStyle="1" w:styleId="font871">
    <w:name w:val="font871"/>
    <w:basedOn w:val="Fontepargpadro"/>
    <w:rsid w:val="00B5112B"/>
    <w:rPr>
      <w:rFonts w:ascii="Times New Roman" w:hAnsi="Times New Roman" w:cs="Times New Roman" w:hint="default"/>
      <w:b w:val="0"/>
      <w:bCs w:val="0"/>
      <w:i w:val="0"/>
      <w:iCs w:val="0"/>
      <w:strike w:val="0"/>
      <w:dstrike w:val="0"/>
      <w:color w:val="auto"/>
      <w:sz w:val="20"/>
      <w:szCs w:val="20"/>
      <w:u w:val="none"/>
      <w:effect w:val="none"/>
    </w:rPr>
  </w:style>
  <w:style w:type="character" w:customStyle="1" w:styleId="TextodeEspaoReservado">
    <w:name w:val="Texto de Espaço Reservado"/>
    <w:basedOn w:val="Fontepargpadro"/>
    <w:uiPriority w:val="99"/>
    <w:semiHidden/>
    <w:rsid w:val="00913D4C"/>
    <w:rPr>
      <w:color w:val="808080"/>
    </w:rPr>
  </w:style>
</w:styles>
</file>

<file path=word/webSettings.xml><?xml version="1.0" encoding="utf-8"?>
<w:webSettings xmlns:r="http://schemas.openxmlformats.org/officeDocument/2006/relationships" xmlns:w="http://schemas.openxmlformats.org/wordprocessingml/2006/main">
  <w:divs>
    <w:div w:id="252591842">
      <w:bodyDiv w:val="1"/>
      <w:marLeft w:val="0"/>
      <w:marRight w:val="0"/>
      <w:marTop w:val="0"/>
      <w:marBottom w:val="0"/>
      <w:divBdr>
        <w:top w:val="none" w:sz="0" w:space="0" w:color="auto"/>
        <w:left w:val="none" w:sz="0" w:space="0" w:color="auto"/>
        <w:bottom w:val="none" w:sz="0" w:space="0" w:color="auto"/>
        <w:right w:val="none" w:sz="0" w:space="0" w:color="auto"/>
      </w:divBdr>
    </w:div>
    <w:div w:id="389503667">
      <w:bodyDiv w:val="1"/>
      <w:marLeft w:val="0"/>
      <w:marRight w:val="0"/>
      <w:marTop w:val="0"/>
      <w:marBottom w:val="0"/>
      <w:divBdr>
        <w:top w:val="none" w:sz="0" w:space="0" w:color="auto"/>
        <w:left w:val="none" w:sz="0" w:space="0" w:color="auto"/>
        <w:bottom w:val="none" w:sz="0" w:space="0" w:color="auto"/>
        <w:right w:val="none" w:sz="0" w:space="0" w:color="auto"/>
      </w:divBdr>
    </w:div>
    <w:div w:id="455025430">
      <w:bodyDiv w:val="1"/>
      <w:marLeft w:val="0"/>
      <w:marRight w:val="0"/>
      <w:marTop w:val="0"/>
      <w:marBottom w:val="0"/>
      <w:divBdr>
        <w:top w:val="none" w:sz="0" w:space="0" w:color="auto"/>
        <w:left w:val="none" w:sz="0" w:space="0" w:color="auto"/>
        <w:bottom w:val="none" w:sz="0" w:space="0" w:color="auto"/>
        <w:right w:val="none" w:sz="0" w:space="0" w:color="auto"/>
      </w:divBdr>
    </w:div>
    <w:div w:id="486898170">
      <w:bodyDiv w:val="1"/>
      <w:marLeft w:val="0"/>
      <w:marRight w:val="0"/>
      <w:marTop w:val="0"/>
      <w:marBottom w:val="0"/>
      <w:divBdr>
        <w:top w:val="none" w:sz="0" w:space="0" w:color="auto"/>
        <w:left w:val="none" w:sz="0" w:space="0" w:color="auto"/>
        <w:bottom w:val="none" w:sz="0" w:space="0" w:color="auto"/>
        <w:right w:val="none" w:sz="0" w:space="0" w:color="auto"/>
      </w:divBdr>
    </w:div>
    <w:div w:id="654994160">
      <w:bodyDiv w:val="1"/>
      <w:marLeft w:val="0"/>
      <w:marRight w:val="0"/>
      <w:marTop w:val="0"/>
      <w:marBottom w:val="0"/>
      <w:divBdr>
        <w:top w:val="none" w:sz="0" w:space="0" w:color="auto"/>
        <w:left w:val="none" w:sz="0" w:space="0" w:color="auto"/>
        <w:bottom w:val="none" w:sz="0" w:space="0" w:color="auto"/>
        <w:right w:val="none" w:sz="0" w:space="0" w:color="auto"/>
      </w:divBdr>
    </w:div>
    <w:div w:id="998535432">
      <w:bodyDiv w:val="1"/>
      <w:marLeft w:val="0"/>
      <w:marRight w:val="0"/>
      <w:marTop w:val="0"/>
      <w:marBottom w:val="0"/>
      <w:divBdr>
        <w:top w:val="none" w:sz="0" w:space="0" w:color="auto"/>
        <w:left w:val="none" w:sz="0" w:space="0" w:color="auto"/>
        <w:bottom w:val="none" w:sz="0" w:space="0" w:color="auto"/>
        <w:right w:val="none" w:sz="0" w:space="0" w:color="auto"/>
      </w:divBdr>
    </w:div>
    <w:div w:id="1271664381">
      <w:bodyDiv w:val="1"/>
      <w:marLeft w:val="0"/>
      <w:marRight w:val="0"/>
      <w:marTop w:val="0"/>
      <w:marBottom w:val="0"/>
      <w:divBdr>
        <w:top w:val="none" w:sz="0" w:space="0" w:color="auto"/>
        <w:left w:val="none" w:sz="0" w:space="0" w:color="auto"/>
        <w:bottom w:val="none" w:sz="0" w:space="0" w:color="auto"/>
        <w:right w:val="none" w:sz="0" w:space="0" w:color="auto"/>
      </w:divBdr>
    </w:div>
    <w:div w:id="1328750283">
      <w:bodyDiv w:val="1"/>
      <w:marLeft w:val="0"/>
      <w:marRight w:val="0"/>
      <w:marTop w:val="0"/>
      <w:marBottom w:val="0"/>
      <w:divBdr>
        <w:top w:val="none" w:sz="0" w:space="0" w:color="auto"/>
        <w:left w:val="none" w:sz="0" w:space="0" w:color="auto"/>
        <w:bottom w:val="none" w:sz="0" w:space="0" w:color="auto"/>
        <w:right w:val="none" w:sz="0" w:space="0" w:color="auto"/>
      </w:divBdr>
    </w:div>
    <w:div w:id="1401292715">
      <w:bodyDiv w:val="1"/>
      <w:marLeft w:val="0"/>
      <w:marRight w:val="0"/>
      <w:marTop w:val="0"/>
      <w:marBottom w:val="0"/>
      <w:divBdr>
        <w:top w:val="none" w:sz="0" w:space="0" w:color="auto"/>
        <w:left w:val="none" w:sz="0" w:space="0" w:color="auto"/>
        <w:bottom w:val="none" w:sz="0" w:space="0" w:color="auto"/>
        <w:right w:val="none" w:sz="0" w:space="0" w:color="auto"/>
      </w:divBdr>
    </w:div>
    <w:div w:id="1440445235">
      <w:bodyDiv w:val="1"/>
      <w:marLeft w:val="0"/>
      <w:marRight w:val="0"/>
      <w:marTop w:val="0"/>
      <w:marBottom w:val="0"/>
      <w:divBdr>
        <w:top w:val="none" w:sz="0" w:space="0" w:color="auto"/>
        <w:left w:val="none" w:sz="0" w:space="0" w:color="auto"/>
        <w:bottom w:val="none" w:sz="0" w:space="0" w:color="auto"/>
        <w:right w:val="none" w:sz="0" w:space="0" w:color="auto"/>
      </w:divBdr>
      <w:divsChild>
        <w:div w:id="259409500">
          <w:marLeft w:val="0"/>
          <w:marRight w:val="0"/>
          <w:marTop w:val="0"/>
          <w:marBottom w:val="0"/>
          <w:divBdr>
            <w:top w:val="none" w:sz="0" w:space="0" w:color="auto"/>
            <w:left w:val="none" w:sz="0" w:space="0" w:color="auto"/>
            <w:bottom w:val="none" w:sz="0" w:space="0" w:color="auto"/>
            <w:right w:val="none" w:sz="0" w:space="0" w:color="auto"/>
          </w:divBdr>
          <w:divsChild>
            <w:div w:id="312835378">
              <w:marLeft w:val="0"/>
              <w:marRight w:val="0"/>
              <w:marTop w:val="0"/>
              <w:marBottom w:val="0"/>
              <w:divBdr>
                <w:top w:val="none" w:sz="0" w:space="0" w:color="auto"/>
                <w:left w:val="none" w:sz="0" w:space="0" w:color="auto"/>
                <w:bottom w:val="none" w:sz="0" w:space="0" w:color="auto"/>
                <w:right w:val="none" w:sz="0" w:space="0" w:color="auto"/>
              </w:divBdr>
              <w:divsChild>
                <w:div w:id="1579751496">
                  <w:marLeft w:val="0"/>
                  <w:marRight w:val="0"/>
                  <w:marTop w:val="0"/>
                  <w:marBottom w:val="0"/>
                  <w:divBdr>
                    <w:top w:val="none" w:sz="0" w:space="0" w:color="auto"/>
                    <w:left w:val="none" w:sz="0" w:space="0" w:color="auto"/>
                    <w:bottom w:val="none" w:sz="0" w:space="0" w:color="auto"/>
                    <w:right w:val="none" w:sz="0" w:space="0" w:color="auto"/>
                  </w:divBdr>
                  <w:divsChild>
                    <w:div w:id="1837959805">
                      <w:marLeft w:val="0"/>
                      <w:marRight w:val="0"/>
                      <w:marTop w:val="0"/>
                      <w:marBottom w:val="0"/>
                      <w:divBdr>
                        <w:top w:val="none" w:sz="0" w:space="0" w:color="auto"/>
                        <w:left w:val="none" w:sz="0" w:space="0" w:color="auto"/>
                        <w:bottom w:val="none" w:sz="0" w:space="0" w:color="auto"/>
                        <w:right w:val="none" w:sz="0" w:space="0" w:color="auto"/>
                      </w:divBdr>
                      <w:divsChild>
                        <w:div w:id="1147475642">
                          <w:marLeft w:val="0"/>
                          <w:marRight w:val="0"/>
                          <w:marTop w:val="0"/>
                          <w:marBottom w:val="0"/>
                          <w:divBdr>
                            <w:top w:val="none" w:sz="0" w:space="0" w:color="auto"/>
                            <w:left w:val="none" w:sz="0" w:space="0" w:color="auto"/>
                            <w:bottom w:val="none" w:sz="0" w:space="0" w:color="auto"/>
                            <w:right w:val="none" w:sz="0" w:space="0" w:color="auto"/>
                          </w:divBdr>
                          <w:divsChild>
                            <w:div w:id="603265081">
                              <w:marLeft w:val="15"/>
                              <w:marRight w:val="195"/>
                              <w:marTop w:val="0"/>
                              <w:marBottom w:val="0"/>
                              <w:divBdr>
                                <w:top w:val="none" w:sz="0" w:space="0" w:color="auto"/>
                                <w:left w:val="none" w:sz="0" w:space="0" w:color="auto"/>
                                <w:bottom w:val="none" w:sz="0" w:space="0" w:color="auto"/>
                                <w:right w:val="none" w:sz="0" w:space="0" w:color="auto"/>
                              </w:divBdr>
                              <w:divsChild>
                                <w:div w:id="322129856">
                                  <w:marLeft w:val="0"/>
                                  <w:marRight w:val="0"/>
                                  <w:marTop w:val="0"/>
                                  <w:marBottom w:val="0"/>
                                  <w:divBdr>
                                    <w:top w:val="none" w:sz="0" w:space="0" w:color="auto"/>
                                    <w:left w:val="none" w:sz="0" w:space="0" w:color="auto"/>
                                    <w:bottom w:val="none" w:sz="0" w:space="0" w:color="auto"/>
                                    <w:right w:val="none" w:sz="0" w:space="0" w:color="auto"/>
                                  </w:divBdr>
                                  <w:divsChild>
                                    <w:div w:id="1180389155">
                                      <w:marLeft w:val="0"/>
                                      <w:marRight w:val="0"/>
                                      <w:marTop w:val="0"/>
                                      <w:marBottom w:val="0"/>
                                      <w:divBdr>
                                        <w:top w:val="none" w:sz="0" w:space="0" w:color="auto"/>
                                        <w:left w:val="none" w:sz="0" w:space="0" w:color="auto"/>
                                        <w:bottom w:val="none" w:sz="0" w:space="0" w:color="auto"/>
                                        <w:right w:val="none" w:sz="0" w:space="0" w:color="auto"/>
                                      </w:divBdr>
                                      <w:divsChild>
                                        <w:div w:id="933247235">
                                          <w:marLeft w:val="0"/>
                                          <w:marRight w:val="0"/>
                                          <w:marTop w:val="0"/>
                                          <w:marBottom w:val="0"/>
                                          <w:divBdr>
                                            <w:top w:val="none" w:sz="0" w:space="0" w:color="auto"/>
                                            <w:left w:val="none" w:sz="0" w:space="0" w:color="auto"/>
                                            <w:bottom w:val="none" w:sz="0" w:space="0" w:color="auto"/>
                                            <w:right w:val="none" w:sz="0" w:space="0" w:color="auto"/>
                                          </w:divBdr>
                                          <w:divsChild>
                                            <w:div w:id="1377004233">
                                              <w:marLeft w:val="0"/>
                                              <w:marRight w:val="0"/>
                                              <w:marTop w:val="0"/>
                                              <w:marBottom w:val="0"/>
                                              <w:divBdr>
                                                <w:top w:val="none" w:sz="0" w:space="0" w:color="auto"/>
                                                <w:left w:val="none" w:sz="0" w:space="0" w:color="auto"/>
                                                <w:bottom w:val="none" w:sz="0" w:space="0" w:color="auto"/>
                                                <w:right w:val="none" w:sz="0" w:space="0" w:color="auto"/>
                                              </w:divBdr>
                                              <w:divsChild>
                                                <w:div w:id="987977012">
                                                  <w:marLeft w:val="0"/>
                                                  <w:marRight w:val="0"/>
                                                  <w:marTop w:val="0"/>
                                                  <w:marBottom w:val="0"/>
                                                  <w:divBdr>
                                                    <w:top w:val="none" w:sz="0" w:space="0" w:color="auto"/>
                                                    <w:left w:val="none" w:sz="0" w:space="0" w:color="auto"/>
                                                    <w:bottom w:val="none" w:sz="0" w:space="0" w:color="auto"/>
                                                    <w:right w:val="none" w:sz="0" w:space="0" w:color="auto"/>
                                                  </w:divBdr>
                                                  <w:divsChild>
                                                    <w:div w:id="1787384212">
                                                      <w:marLeft w:val="0"/>
                                                      <w:marRight w:val="0"/>
                                                      <w:marTop w:val="0"/>
                                                      <w:marBottom w:val="0"/>
                                                      <w:divBdr>
                                                        <w:top w:val="none" w:sz="0" w:space="0" w:color="auto"/>
                                                        <w:left w:val="none" w:sz="0" w:space="0" w:color="auto"/>
                                                        <w:bottom w:val="none" w:sz="0" w:space="0" w:color="auto"/>
                                                        <w:right w:val="none" w:sz="0" w:space="0" w:color="auto"/>
                                                      </w:divBdr>
                                                      <w:divsChild>
                                                        <w:div w:id="1611812789">
                                                          <w:marLeft w:val="0"/>
                                                          <w:marRight w:val="0"/>
                                                          <w:marTop w:val="0"/>
                                                          <w:marBottom w:val="0"/>
                                                          <w:divBdr>
                                                            <w:top w:val="none" w:sz="0" w:space="0" w:color="auto"/>
                                                            <w:left w:val="none" w:sz="0" w:space="0" w:color="auto"/>
                                                            <w:bottom w:val="none" w:sz="0" w:space="0" w:color="auto"/>
                                                            <w:right w:val="none" w:sz="0" w:space="0" w:color="auto"/>
                                                          </w:divBdr>
                                                          <w:divsChild>
                                                            <w:div w:id="509493428">
                                                              <w:marLeft w:val="0"/>
                                                              <w:marRight w:val="0"/>
                                                              <w:marTop w:val="0"/>
                                                              <w:marBottom w:val="0"/>
                                                              <w:divBdr>
                                                                <w:top w:val="none" w:sz="0" w:space="0" w:color="auto"/>
                                                                <w:left w:val="none" w:sz="0" w:space="0" w:color="auto"/>
                                                                <w:bottom w:val="none" w:sz="0" w:space="0" w:color="auto"/>
                                                                <w:right w:val="none" w:sz="0" w:space="0" w:color="auto"/>
                                                              </w:divBdr>
                                                              <w:divsChild>
                                                                <w:div w:id="1772044046">
                                                                  <w:marLeft w:val="0"/>
                                                                  <w:marRight w:val="0"/>
                                                                  <w:marTop w:val="0"/>
                                                                  <w:marBottom w:val="0"/>
                                                                  <w:divBdr>
                                                                    <w:top w:val="none" w:sz="0" w:space="0" w:color="auto"/>
                                                                    <w:left w:val="none" w:sz="0" w:space="0" w:color="auto"/>
                                                                    <w:bottom w:val="none" w:sz="0" w:space="0" w:color="auto"/>
                                                                    <w:right w:val="none" w:sz="0" w:space="0" w:color="auto"/>
                                                                  </w:divBdr>
                                                                  <w:divsChild>
                                                                    <w:div w:id="721486998">
                                                                      <w:marLeft w:val="0"/>
                                                                      <w:marRight w:val="0"/>
                                                                      <w:marTop w:val="0"/>
                                                                      <w:marBottom w:val="0"/>
                                                                      <w:divBdr>
                                                                        <w:top w:val="none" w:sz="0" w:space="0" w:color="auto"/>
                                                                        <w:left w:val="none" w:sz="0" w:space="0" w:color="auto"/>
                                                                        <w:bottom w:val="none" w:sz="0" w:space="0" w:color="auto"/>
                                                                        <w:right w:val="none" w:sz="0" w:space="0" w:color="auto"/>
                                                                      </w:divBdr>
                                                                      <w:divsChild>
                                                                        <w:div w:id="1287389479">
                                                                          <w:marLeft w:val="0"/>
                                                                          <w:marRight w:val="0"/>
                                                                          <w:marTop w:val="0"/>
                                                                          <w:marBottom w:val="0"/>
                                                                          <w:divBdr>
                                                                            <w:top w:val="none" w:sz="0" w:space="0" w:color="auto"/>
                                                                            <w:left w:val="none" w:sz="0" w:space="0" w:color="auto"/>
                                                                            <w:bottom w:val="none" w:sz="0" w:space="0" w:color="auto"/>
                                                                            <w:right w:val="none" w:sz="0" w:space="0" w:color="auto"/>
                                                                          </w:divBdr>
                                                                          <w:divsChild>
                                                                            <w:div w:id="1248342915">
                                                                              <w:marLeft w:val="0"/>
                                                                              <w:marRight w:val="0"/>
                                                                              <w:marTop w:val="0"/>
                                                                              <w:marBottom w:val="0"/>
                                                                              <w:divBdr>
                                                                                <w:top w:val="none" w:sz="0" w:space="0" w:color="auto"/>
                                                                                <w:left w:val="none" w:sz="0" w:space="0" w:color="auto"/>
                                                                                <w:bottom w:val="none" w:sz="0" w:space="0" w:color="auto"/>
                                                                                <w:right w:val="none" w:sz="0" w:space="0" w:color="auto"/>
                                                                              </w:divBdr>
                                                                              <w:divsChild>
                                                                                <w:div w:id="1782719279">
                                                                                  <w:marLeft w:val="0"/>
                                                                                  <w:marRight w:val="0"/>
                                                                                  <w:marTop w:val="0"/>
                                                                                  <w:marBottom w:val="0"/>
                                                                                  <w:divBdr>
                                                                                    <w:top w:val="none" w:sz="0" w:space="0" w:color="auto"/>
                                                                                    <w:left w:val="none" w:sz="0" w:space="0" w:color="auto"/>
                                                                                    <w:bottom w:val="none" w:sz="0" w:space="0" w:color="auto"/>
                                                                                    <w:right w:val="none" w:sz="0" w:space="0" w:color="auto"/>
                                                                                  </w:divBdr>
                                                                                  <w:divsChild>
                                                                                    <w:div w:id="240676534">
                                                                                      <w:marLeft w:val="0"/>
                                                                                      <w:marRight w:val="0"/>
                                                                                      <w:marTop w:val="0"/>
                                                                                      <w:marBottom w:val="0"/>
                                                                                      <w:divBdr>
                                                                                        <w:top w:val="none" w:sz="0" w:space="0" w:color="auto"/>
                                                                                        <w:left w:val="none" w:sz="0" w:space="0" w:color="auto"/>
                                                                                        <w:bottom w:val="none" w:sz="0" w:space="0" w:color="auto"/>
                                                                                        <w:right w:val="none" w:sz="0" w:space="0" w:color="auto"/>
                                                                                      </w:divBdr>
                                                                                      <w:divsChild>
                                                                                        <w:div w:id="843319911">
                                                                                          <w:marLeft w:val="0"/>
                                                                                          <w:marRight w:val="0"/>
                                                                                          <w:marTop w:val="0"/>
                                                                                          <w:marBottom w:val="0"/>
                                                                                          <w:divBdr>
                                                                                            <w:top w:val="none" w:sz="0" w:space="0" w:color="auto"/>
                                                                                            <w:left w:val="none" w:sz="0" w:space="0" w:color="auto"/>
                                                                                            <w:bottom w:val="none" w:sz="0" w:space="0" w:color="auto"/>
                                                                                            <w:right w:val="none" w:sz="0" w:space="0" w:color="auto"/>
                                                                                          </w:divBdr>
                                                                                          <w:divsChild>
                                                                                            <w:div w:id="84614871">
                                                                                              <w:marLeft w:val="0"/>
                                                                                              <w:marRight w:val="0"/>
                                                                                              <w:marTop w:val="0"/>
                                                                                              <w:marBottom w:val="0"/>
                                                                                              <w:divBdr>
                                                                                                <w:top w:val="none" w:sz="0" w:space="0" w:color="auto"/>
                                                                                                <w:left w:val="none" w:sz="0" w:space="0" w:color="auto"/>
                                                                                                <w:bottom w:val="none" w:sz="0" w:space="0" w:color="auto"/>
                                                                                                <w:right w:val="none" w:sz="0" w:space="0" w:color="auto"/>
                                                                                              </w:divBdr>
                                                                                              <w:divsChild>
                                                                                                <w:div w:id="977034493">
                                                                                                  <w:marLeft w:val="0"/>
                                                                                                  <w:marRight w:val="0"/>
                                                                                                  <w:marTop w:val="0"/>
                                                                                                  <w:marBottom w:val="0"/>
                                                                                                  <w:divBdr>
                                                                                                    <w:top w:val="none" w:sz="0" w:space="0" w:color="auto"/>
                                                                                                    <w:left w:val="none" w:sz="0" w:space="0" w:color="auto"/>
                                                                                                    <w:bottom w:val="none" w:sz="0" w:space="0" w:color="auto"/>
                                                                                                    <w:right w:val="none" w:sz="0" w:space="0" w:color="auto"/>
                                                                                                  </w:divBdr>
                                                                                                  <w:divsChild>
                                                                                                    <w:div w:id="1191799870">
                                                                                                      <w:marLeft w:val="0"/>
                                                                                                      <w:marRight w:val="0"/>
                                                                                                      <w:marTop w:val="0"/>
                                                                                                      <w:marBottom w:val="0"/>
                                                                                                      <w:divBdr>
                                                                                                        <w:top w:val="none" w:sz="0" w:space="0" w:color="auto"/>
                                                                                                        <w:left w:val="none" w:sz="0" w:space="0" w:color="auto"/>
                                                                                                        <w:bottom w:val="none" w:sz="0" w:space="0" w:color="auto"/>
                                                                                                        <w:right w:val="none" w:sz="0" w:space="0" w:color="auto"/>
                                                                                                      </w:divBdr>
                                                                                                      <w:divsChild>
                                                                                                        <w:div w:id="702748565">
                                                                                                          <w:marLeft w:val="0"/>
                                                                                                          <w:marRight w:val="0"/>
                                                                                                          <w:marTop w:val="0"/>
                                                                                                          <w:marBottom w:val="0"/>
                                                                                                          <w:divBdr>
                                                                                                            <w:top w:val="none" w:sz="0" w:space="0" w:color="auto"/>
                                                                                                            <w:left w:val="none" w:sz="0" w:space="0" w:color="auto"/>
                                                                                                            <w:bottom w:val="none" w:sz="0" w:space="0" w:color="auto"/>
                                                                                                            <w:right w:val="none" w:sz="0" w:space="0" w:color="auto"/>
                                                                                                          </w:divBdr>
                                                                                                          <w:divsChild>
                                                                                                            <w:div w:id="389546946">
                                                                                                              <w:marLeft w:val="0"/>
                                                                                                              <w:marRight w:val="0"/>
                                                                                                              <w:marTop w:val="0"/>
                                                                                                              <w:marBottom w:val="0"/>
                                                                                                              <w:divBdr>
                                                                                                                <w:top w:val="none" w:sz="0" w:space="0" w:color="auto"/>
                                                                                                                <w:left w:val="none" w:sz="0" w:space="0" w:color="auto"/>
                                                                                                                <w:bottom w:val="none" w:sz="0" w:space="0" w:color="auto"/>
                                                                                                                <w:right w:val="none" w:sz="0" w:space="0" w:color="auto"/>
                                                                                                              </w:divBdr>
                                                                                                              <w:divsChild>
                                                                                                                <w:div w:id="1701740313">
                                                                                                                  <w:marLeft w:val="0"/>
                                                                                                                  <w:marRight w:val="0"/>
                                                                                                                  <w:marTop w:val="0"/>
                                                                                                                  <w:marBottom w:val="0"/>
                                                                                                                  <w:divBdr>
                                                                                                                    <w:top w:val="none" w:sz="0" w:space="0" w:color="auto"/>
                                                                                                                    <w:left w:val="none" w:sz="0" w:space="0" w:color="auto"/>
                                                                                                                    <w:bottom w:val="none" w:sz="0" w:space="0" w:color="auto"/>
                                                                                                                    <w:right w:val="none" w:sz="0" w:space="0" w:color="auto"/>
                                                                                                                  </w:divBdr>
                                                                                                                  <w:divsChild>
                                                                                                                    <w:div w:id="163710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01653676">
      <w:bodyDiv w:val="1"/>
      <w:marLeft w:val="0"/>
      <w:marRight w:val="0"/>
      <w:marTop w:val="0"/>
      <w:marBottom w:val="0"/>
      <w:divBdr>
        <w:top w:val="none" w:sz="0" w:space="0" w:color="auto"/>
        <w:left w:val="none" w:sz="0" w:space="0" w:color="auto"/>
        <w:bottom w:val="none" w:sz="0" w:space="0" w:color="auto"/>
        <w:right w:val="none" w:sz="0" w:space="0" w:color="auto"/>
      </w:divBdr>
    </w:div>
    <w:div w:id="1659068188">
      <w:bodyDiv w:val="1"/>
      <w:marLeft w:val="0"/>
      <w:marRight w:val="0"/>
      <w:marTop w:val="0"/>
      <w:marBottom w:val="0"/>
      <w:divBdr>
        <w:top w:val="none" w:sz="0" w:space="0" w:color="auto"/>
        <w:left w:val="none" w:sz="0" w:space="0" w:color="auto"/>
        <w:bottom w:val="none" w:sz="0" w:space="0" w:color="auto"/>
        <w:right w:val="none" w:sz="0" w:space="0" w:color="auto"/>
      </w:divBdr>
    </w:div>
    <w:div w:id="1663578386">
      <w:bodyDiv w:val="1"/>
      <w:marLeft w:val="0"/>
      <w:marRight w:val="0"/>
      <w:marTop w:val="0"/>
      <w:marBottom w:val="0"/>
      <w:divBdr>
        <w:top w:val="none" w:sz="0" w:space="0" w:color="auto"/>
        <w:left w:val="none" w:sz="0" w:space="0" w:color="auto"/>
        <w:bottom w:val="none" w:sz="0" w:space="0" w:color="auto"/>
        <w:right w:val="none" w:sz="0" w:space="0" w:color="auto"/>
      </w:divBdr>
    </w:div>
    <w:div w:id="1893615358">
      <w:bodyDiv w:val="1"/>
      <w:marLeft w:val="0"/>
      <w:marRight w:val="0"/>
      <w:marTop w:val="0"/>
      <w:marBottom w:val="0"/>
      <w:divBdr>
        <w:top w:val="none" w:sz="0" w:space="0" w:color="auto"/>
        <w:left w:val="none" w:sz="0" w:space="0" w:color="auto"/>
        <w:bottom w:val="none" w:sz="0" w:space="0" w:color="auto"/>
        <w:right w:val="none" w:sz="0" w:space="0" w:color="auto"/>
      </w:divBdr>
    </w:div>
    <w:div w:id="1942369502">
      <w:bodyDiv w:val="1"/>
      <w:marLeft w:val="0"/>
      <w:marRight w:val="0"/>
      <w:marTop w:val="0"/>
      <w:marBottom w:val="0"/>
      <w:divBdr>
        <w:top w:val="none" w:sz="0" w:space="0" w:color="auto"/>
        <w:left w:val="none" w:sz="0" w:space="0" w:color="auto"/>
        <w:bottom w:val="none" w:sz="0" w:space="0" w:color="auto"/>
        <w:right w:val="none" w:sz="0" w:space="0" w:color="auto"/>
      </w:divBdr>
    </w:div>
    <w:div w:id="2020347203">
      <w:bodyDiv w:val="1"/>
      <w:marLeft w:val="0"/>
      <w:marRight w:val="0"/>
      <w:marTop w:val="0"/>
      <w:marBottom w:val="0"/>
      <w:divBdr>
        <w:top w:val="none" w:sz="0" w:space="0" w:color="auto"/>
        <w:left w:val="none" w:sz="0" w:space="0" w:color="auto"/>
        <w:bottom w:val="none" w:sz="0" w:space="0" w:color="auto"/>
        <w:right w:val="none" w:sz="0" w:space="0" w:color="auto"/>
      </w:divBdr>
    </w:div>
    <w:div w:id="2035034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br/search?rlz=1C1AVFC_pt-BRBR744BR744&amp;q=Dichanthelium+sabulorum&amp;spell=1&amp;sa=X&amp;ved=0ahUKEwi4pbiRrKDUAhWMIpAKHWRoA8oQvwUIJCgA" TargetMode="External"/><Relationship Id="rId5" Type="http://schemas.openxmlformats.org/officeDocument/2006/relationships/webSettings" Target="webSettings.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charts/_rels/chart1.xml.rels><?xml version="1.0" encoding="UTF-8" standalone="yes"?>
<Relationships xmlns="http://schemas.openxmlformats.org/package/2006/relationships"><Relationship Id="rId1" Type="http://schemas.openxmlformats.org/officeDocument/2006/relationships/package" Target="../embeddings/Planilha_do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pt-BR"/>
  <c:style val="1"/>
  <c:chart>
    <c:autoTitleDeleted val="1"/>
    <c:plotArea>
      <c:layout/>
      <c:barChart>
        <c:barDir val="col"/>
        <c:grouping val="clustered"/>
        <c:ser>
          <c:idx val="0"/>
          <c:order val="0"/>
          <c:tx>
            <c:strRef>
              <c:f>Plan1!$B$1</c:f>
              <c:strCache>
                <c:ptCount val="1"/>
                <c:pt idx="0">
                  <c:v>Colunas1</c:v>
                </c:pt>
              </c:strCache>
            </c:strRef>
          </c:tx>
          <c:cat>
            <c:strRef>
              <c:f>Plan1!$A$2:$A$12</c:f>
              <c:strCache>
                <c:ptCount val="11"/>
                <c:pt idx="0">
                  <c:v>Apiaceae</c:v>
                </c:pt>
                <c:pt idx="1">
                  <c:v>Asteracea</c:v>
                </c:pt>
                <c:pt idx="2">
                  <c:v>Convovulaceae</c:v>
                </c:pt>
                <c:pt idx="3">
                  <c:v>Cyperaceae</c:v>
                </c:pt>
                <c:pt idx="4">
                  <c:v>Fabaceae</c:v>
                </c:pt>
                <c:pt idx="5">
                  <c:v>Juncaceae</c:v>
                </c:pt>
                <c:pt idx="6">
                  <c:v>Malvaceae</c:v>
                </c:pt>
                <c:pt idx="7">
                  <c:v>Oxalidaceae</c:v>
                </c:pt>
                <c:pt idx="8">
                  <c:v>Poaceae</c:v>
                </c:pt>
                <c:pt idx="9">
                  <c:v>Polygonaceae</c:v>
                </c:pt>
                <c:pt idx="10">
                  <c:v>Rubiaceae</c:v>
                </c:pt>
              </c:strCache>
            </c:strRef>
          </c:cat>
          <c:val>
            <c:numRef>
              <c:f>Plan1!$B$2:$B$12</c:f>
              <c:numCache>
                <c:formatCode>General</c:formatCode>
                <c:ptCount val="11"/>
                <c:pt idx="0">
                  <c:v>4</c:v>
                </c:pt>
                <c:pt idx="1">
                  <c:v>3</c:v>
                </c:pt>
                <c:pt idx="2">
                  <c:v>1</c:v>
                </c:pt>
                <c:pt idx="3">
                  <c:v>6</c:v>
                </c:pt>
                <c:pt idx="4">
                  <c:v>1</c:v>
                </c:pt>
                <c:pt idx="5">
                  <c:v>1</c:v>
                </c:pt>
                <c:pt idx="6">
                  <c:v>1</c:v>
                </c:pt>
                <c:pt idx="7">
                  <c:v>1</c:v>
                </c:pt>
                <c:pt idx="8">
                  <c:v>13</c:v>
                </c:pt>
                <c:pt idx="9">
                  <c:v>1</c:v>
                </c:pt>
                <c:pt idx="10">
                  <c:v>2</c:v>
                </c:pt>
              </c:numCache>
            </c:numRef>
          </c:val>
        </c:ser>
        <c:axId val="81500800"/>
        <c:axId val="81504128"/>
      </c:barChart>
      <c:catAx>
        <c:axId val="81500800"/>
        <c:scaling>
          <c:orientation val="minMax"/>
        </c:scaling>
        <c:axPos val="b"/>
        <c:numFmt formatCode="General" sourceLinked="1"/>
        <c:tickLblPos val="nextTo"/>
        <c:crossAx val="81504128"/>
        <c:crosses val="autoZero"/>
        <c:auto val="1"/>
        <c:lblAlgn val="ctr"/>
        <c:lblOffset val="100"/>
      </c:catAx>
      <c:valAx>
        <c:axId val="81504128"/>
        <c:scaling>
          <c:orientation val="minMax"/>
        </c:scaling>
        <c:axPos val="l"/>
        <c:majorGridlines/>
        <c:numFmt formatCode="General" sourceLinked="1"/>
        <c:tickLblPos val="nextTo"/>
        <c:crossAx val="81500800"/>
        <c:crosses val="autoZero"/>
        <c:crossBetween val="between"/>
      </c:valAx>
    </c:plotArea>
    <c:plotVisOnly val="1"/>
  </c:chart>
  <c:externalData r:id="rId1"/>
</c:chartSpace>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2E3C76-193E-405F-B347-DC2210045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1063</TotalTime>
  <Pages>18</Pages>
  <Words>4464</Words>
  <Characters>24111</Characters>
  <Application>Microsoft Office Word</Application>
  <DocSecurity>0</DocSecurity>
  <Lines>200</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28518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Barcelos de Oliveira</dc:creator>
  <cp:keywords/>
  <dc:description/>
  <cp:lastModifiedBy>Sabrina Barcelos de Oliveira</cp:lastModifiedBy>
  <cp:revision>45</cp:revision>
  <dcterms:created xsi:type="dcterms:W3CDTF">2017-06-04T20:39:00Z</dcterms:created>
  <dcterms:modified xsi:type="dcterms:W3CDTF">2017-06-20T00:19:00Z</dcterms:modified>
</cp:coreProperties>
</file>